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000" w:rsidRDefault="004A1000" w:rsidP="004A1000">
      <w:pPr>
        <w:jc w:val="center"/>
        <w:rPr>
          <w:rFonts w:ascii="Georgia" w:hAnsi="Georgia"/>
          <w:b/>
        </w:rPr>
      </w:pPr>
      <w:r w:rsidRPr="00B219B5">
        <w:rPr>
          <w:rFonts w:ascii="Georgia" w:hAnsi="Georgia"/>
          <w:b/>
        </w:rPr>
        <w:t>APPENDIX 1 – GBE</w:t>
      </w:r>
    </w:p>
    <w:p w:rsidR="004A1000" w:rsidRPr="004A1000" w:rsidRDefault="004A1000" w:rsidP="004A1000">
      <w:pPr>
        <w:jc w:val="center"/>
        <w:rPr>
          <w:rFonts w:ascii="Georgia" w:hAnsi="Georgia"/>
          <w:sz w:val="28"/>
          <w:szCs w:val="28"/>
          <w:u w:val="single"/>
        </w:rPr>
      </w:pPr>
      <w:r w:rsidRPr="004A1000">
        <w:rPr>
          <w:rFonts w:ascii="Georgia" w:eastAsiaTheme="minorEastAsia" w:hAnsi="Georgia" w:cs="Calibri"/>
          <w:sz w:val="28"/>
          <w:szCs w:val="28"/>
          <w:u w:val="single"/>
          <w:lang w:val="en-US"/>
        </w:rPr>
        <w:t>Overview of Governing Body Endorsement Requests</w:t>
      </w:r>
    </w:p>
    <w:p w:rsidR="004A1000" w:rsidRPr="00CE34FC" w:rsidRDefault="004A1000" w:rsidP="004A1000">
      <w:pPr>
        <w:jc w:val="both"/>
        <w:rPr>
          <w:rFonts w:ascii="Georgia" w:hAnsi="Georgia"/>
        </w:rPr>
      </w:pPr>
      <w:r w:rsidRPr="00CE34FC">
        <w:rPr>
          <w:rFonts w:ascii="Georgia" w:hAnsi="Georgia"/>
        </w:rPr>
        <w:t xml:space="preserve">This </w:t>
      </w:r>
      <w:r>
        <w:rPr>
          <w:rFonts w:ascii="Georgia" w:hAnsi="Georgia"/>
        </w:rPr>
        <w:t xml:space="preserve">document </w:t>
      </w:r>
      <w:r w:rsidRPr="00CE34FC">
        <w:rPr>
          <w:rFonts w:ascii="Georgia" w:hAnsi="Georgia"/>
        </w:rPr>
        <w:t xml:space="preserve">is to be used for all Tier 2 and Tier 5 governing body endorsement requests made on or after the </w:t>
      </w:r>
      <w:r w:rsidRPr="00CE34FC">
        <w:rPr>
          <w:rFonts w:ascii="Georgia" w:hAnsi="Georgia"/>
          <w:b/>
          <w:u w:val="single"/>
        </w:rPr>
        <w:t>17 August</w:t>
      </w:r>
      <w:bookmarkStart w:id="0" w:name="_GoBack"/>
      <w:bookmarkEnd w:id="0"/>
      <w:r w:rsidRPr="00CE34FC">
        <w:rPr>
          <w:rFonts w:ascii="Georgia" w:hAnsi="Georgia"/>
          <w:b/>
          <w:u w:val="single"/>
        </w:rPr>
        <w:t xml:space="preserve"> 2017</w:t>
      </w:r>
      <w:r w:rsidRPr="00CE34FC">
        <w:rPr>
          <w:rFonts w:ascii="Georgia" w:hAnsi="Georgia"/>
          <w:color w:val="FF0000"/>
        </w:rPr>
        <w:t>.</w:t>
      </w:r>
    </w:p>
    <w:p w:rsidR="004A1000" w:rsidRPr="00CE34FC" w:rsidRDefault="004A1000" w:rsidP="004A1000">
      <w:pPr>
        <w:pStyle w:val="Heading1"/>
        <w:jc w:val="both"/>
        <w:rPr>
          <w:rFonts w:ascii="Georgia" w:hAnsi="Georgia" w:cs="Arial"/>
          <w:sz w:val="22"/>
          <w:szCs w:val="22"/>
        </w:rPr>
      </w:pPr>
      <w:r w:rsidRPr="00CE34FC">
        <w:rPr>
          <w:rFonts w:ascii="Georgia" w:hAnsi="Georgia" w:cs="Arial"/>
          <w:sz w:val="22"/>
          <w:szCs w:val="22"/>
        </w:rPr>
        <w:t>Section 1: overview of governing body endorsements for Tier 2 (Sportsperson) and Tier 5 (Temporary Worker) Creative and Sporting categories of the points-based system</w:t>
      </w:r>
    </w:p>
    <w:p w:rsidR="004A1000" w:rsidRPr="00CE34FC" w:rsidRDefault="004A1000" w:rsidP="004A1000">
      <w:pPr>
        <w:jc w:val="both"/>
        <w:rPr>
          <w:rFonts w:ascii="Georgia" w:hAnsi="Georgia"/>
          <w:lang w:eastAsia="en-GB"/>
        </w:rPr>
      </w:pPr>
      <w:r w:rsidRPr="00CE34FC">
        <w:rPr>
          <w:rFonts w:ascii="Georgia" w:hAnsi="Georgia"/>
        </w:rPr>
        <w:t>This page provides a brief explanation of what endorsement requirements apply in respect of the</w:t>
      </w:r>
      <w:r w:rsidRPr="00CE34FC">
        <w:rPr>
          <w:rFonts w:ascii="Georgia" w:hAnsi="Georgia"/>
          <w:lang w:eastAsia="en-GB"/>
        </w:rPr>
        <w:t xml:space="preserve"> Tier 2 (Sportsperson) and/or Tier 5 (Temporary Worker) Creative and Sporting categories of the points-based system. </w:t>
      </w:r>
    </w:p>
    <w:p w:rsidR="004A1000" w:rsidRPr="00CE34FC" w:rsidRDefault="004A1000" w:rsidP="004A1000">
      <w:pPr>
        <w:jc w:val="both"/>
        <w:rPr>
          <w:rFonts w:ascii="Georgia" w:hAnsi="Georgia"/>
        </w:rPr>
      </w:pPr>
      <w:r w:rsidRPr="00CE34FC">
        <w:rPr>
          <w:rFonts w:ascii="Georgia" w:hAnsi="Georgia"/>
          <w:b/>
        </w:rPr>
        <w:t>The Tier 2 (Sportsperson) category</w:t>
      </w:r>
      <w:r w:rsidRPr="00CE34FC">
        <w:rPr>
          <w:rFonts w:ascii="Georgia" w:hAnsi="Georgia"/>
        </w:rPr>
        <w:t xml:space="preserve"> is for elite sportspeople and coaches who are internationally established at the highest level and whose employment will make a significant contribution to the development of their sport at the highest level in the UK, and who will base themselves in the UK; and the post cannot be filled by a suitable settled worker.</w:t>
      </w:r>
    </w:p>
    <w:p w:rsidR="004A1000" w:rsidRPr="00CE34FC" w:rsidRDefault="004A1000" w:rsidP="004A1000">
      <w:pPr>
        <w:jc w:val="both"/>
        <w:rPr>
          <w:rFonts w:ascii="Georgia" w:hAnsi="Georgia"/>
        </w:rPr>
      </w:pPr>
      <w:r w:rsidRPr="00CE34FC">
        <w:rPr>
          <w:rFonts w:ascii="Georgia" w:hAnsi="Georgia"/>
          <w:b/>
        </w:rPr>
        <w:t>The Tier 5 (Temporary Worker) Creative and Sporting category</w:t>
      </w:r>
      <w:r w:rsidRPr="00CE34FC">
        <w:rPr>
          <w:rFonts w:ascii="Georgia" w:hAnsi="Georgia"/>
        </w:rPr>
        <w:t xml:space="preserve"> is for sportspeople (and their entourage where appropriate) and coaches (who must be suitably qualified to fulfil the role in question) who are internationally established at the highest level in their sport, and/or will make a significant contribution to the development of their sport in the UK; and the post cannot be filled by a suitable settled worker.</w:t>
      </w:r>
    </w:p>
    <w:p w:rsidR="004A1000" w:rsidRPr="00CE34FC" w:rsidRDefault="004A1000" w:rsidP="004A1000">
      <w:pPr>
        <w:jc w:val="both"/>
        <w:rPr>
          <w:rFonts w:ascii="Georgia" w:hAnsi="Georgia"/>
        </w:rPr>
      </w:pPr>
      <w:r w:rsidRPr="00CE34FC">
        <w:rPr>
          <w:rFonts w:ascii="Georgia" w:hAnsi="Georgia"/>
          <w:b/>
        </w:rPr>
        <w:t>The application process explained:</w:t>
      </w:r>
      <w:r w:rsidRPr="00CE34FC">
        <w:rPr>
          <w:rFonts w:ascii="Georgia" w:hAnsi="Georgia"/>
        </w:rPr>
        <w:t xml:space="preserve"> migrants applying to come to the UK under either of the sporting categories above need to be sponsored by an organisation that has a sponsor licence under Tier 2 (Sportsperson) or Tier 5 (Temporary Worker) Creative and Sporting.</w:t>
      </w:r>
    </w:p>
    <w:p w:rsidR="004A1000" w:rsidRPr="00CE34FC" w:rsidRDefault="004A1000" w:rsidP="004A1000">
      <w:pPr>
        <w:jc w:val="both"/>
        <w:rPr>
          <w:rFonts w:ascii="Georgia" w:hAnsi="Georgia"/>
        </w:rPr>
      </w:pPr>
      <w:r w:rsidRPr="00CE34FC">
        <w:rPr>
          <w:rFonts w:ascii="Georgia" w:hAnsi="Georgia"/>
        </w:rPr>
        <w:t xml:space="preserve">If you wish to sponsor such migrants, you must have a sponsor licence. Before you apply to the Home Office for a licence </w:t>
      </w:r>
      <w:proofErr w:type="gramStart"/>
      <w:r w:rsidRPr="00CE34FC">
        <w:rPr>
          <w:rFonts w:ascii="Georgia" w:hAnsi="Georgia"/>
        </w:rPr>
        <w:t xml:space="preserve">you must be endorsed by the </w:t>
      </w:r>
      <w:r w:rsidRPr="00CE34FC">
        <w:rPr>
          <w:rFonts w:ascii="Georgia" w:hAnsi="Georgia"/>
          <w:b/>
        </w:rPr>
        <w:t>approved governing body</w:t>
      </w:r>
      <w:proofErr w:type="gramEnd"/>
      <w:r w:rsidRPr="00CE34FC">
        <w:rPr>
          <w:rFonts w:ascii="Georgia" w:hAnsi="Georgia"/>
        </w:rPr>
        <w:t xml:space="preserve"> for your sport. This endorsement confirms to the Home Office that the application for a licence is from a genuine sports club (or equivalent) that has a legitimate requirement to bring migrants to the UK as sportspeople. Once licensed, you can assign certificates of sponsorship to a sportsperson or coach with a job offer that allows them to apply for leave to enter or remain in the UK. Each individual must also have a personal endorsement from the </w:t>
      </w:r>
      <w:r w:rsidRPr="00CE34FC">
        <w:rPr>
          <w:rFonts w:ascii="Georgia" w:hAnsi="Georgia"/>
          <w:b/>
        </w:rPr>
        <w:t>approved governing body</w:t>
      </w:r>
      <w:r w:rsidRPr="00CE34FC">
        <w:rPr>
          <w:rFonts w:ascii="Georgia" w:hAnsi="Georgia"/>
        </w:rPr>
        <w:t xml:space="preserve"> for their sport before you assign the certificate of sponsorship. </w:t>
      </w:r>
    </w:p>
    <w:p w:rsidR="004A1000" w:rsidRPr="00CE34FC" w:rsidRDefault="004A1000" w:rsidP="004A1000">
      <w:pPr>
        <w:jc w:val="both"/>
        <w:rPr>
          <w:rFonts w:ascii="Georgia" w:hAnsi="Georgia"/>
        </w:rPr>
      </w:pPr>
      <w:r w:rsidRPr="00CE34FC">
        <w:rPr>
          <w:rFonts w:ascii="Georgia" w:hAnsi="Georgia"/>
        </w:rPr>
        <w:t>An</w:t>
      </w:r>
      <w:r w:rsidRPr="00CE34FC">
        <w:rPr>
          <w:rFonts w:ascii="Georgia" w:hAnsi="Georgia"/>
          <w:b/>
        </w:rPr>
        <w:t xml:space="preserve"> approved governing body</w:t>
      </w:r>
      <w:r w:rsidRPr="00CE34FC">
        <w:rPr>
          <w:rFonts w:ascii="Georgia" w:hAnsi="Georgia"/>
        </w:rPr>
        <w:t xml:space="preserve"> is one specified in </w:t>
      </w:r>
      <w:hyperlink r:id="rId6" w:history="1">
        <w:r w:rsidRPr="00CE34FC">
          <w:rPr>
            <w:rStyle w:val="Hyperlink"/>
            <w:rFonts w:ascii="Georgia" w:hAnsi="Georgia"/>
          </w:rPr>
          <w:t>Appendix M</w:t>
        </w:r>
      </w:hyperlink>
      <w:r w:rsidRPr="00CE34FC">
        <w:rPr>
          <w:rFonts w:ascii="Georgia" w:hAnsi="Georgia"/>
        </w:rPr>
        <w:t xml:space="preserve"> of the Immigration Rules. Such a governing body must be recognised by one of the home country sports councils such as, Sport England, and will have been approved by the Home Office before being included in </w:t>
      </w:r>
      <w:hyperlink r:id="rId7" w:history="1">
        <w:r w:rsidRPr="00CE34FC">
          <w:rPr>
            <w:rStyle w:val="Hyperlink"/>
            <w:rFonts w:ascii="Georgia" w:hAnsi="Georgia"/>
          </w:rPr>
          <w:t>Appendix M</w:t>
        </w:r>
      </w:hyperlink>
      <w:r w:rsidRPr="00CE34FC">
        <w:rPr>
          <w:rFonts w:ascii="Georgia" w:hAnsi="Georgia"/>
        </w:rPr>
        <w:t xml:space="preserve"> of the Immigration Rules.</w:t>
      </w:r>
    </w:p>
    <w:p w:rsidR="004A1000" w:rsidRPr="00CE34FC" w:rsidRDefault="004A1000" w:rsidP="004A1000">
      <w:pPr>
        <w:jc w:val="both"/>
        <w:rPr>
          <w:rFonts w:ascii="Georgia" w:hAnsi="Georgia"/>
        </w:rPr>
      </w:pPr>
      <w:r w:rsidRPr="00CE34FC">
        <w:rPr>
          <w:rFonts w:ascii="Georgia" w:hAnsi="Georgia"/>
        </w:rPr>
        <w:t xml:space="preserve">Approved governing bodies will work within the Home Office </w:t>
      </w:r>
      <w:hyperlink r:id="rId8" w:history="1">
        <w:r w:rsidRPr="00CE34FC">
          <w:rPr>
            <w:rStyle w:val="Hyperlink"/>
            <w:rFonts w:ascii="Georgia" w:hAnsi="Georgia"/>
          </w:rPr>
          <w:t>‘Code of practice for sports governing bodies</w:t>
        </w:r>
      </w:hyperlink>
      <w:r w:rsidRPr="00CE34FC">
        <w:rPr>
          <w:rFonts w:ascii="Georgia" w:hAnsi="Georgia"/>
        </w:rPr>
        <w:t xml:space="preserve">’ and must comply with any immigration regulations, UK </w:t>
      </w:r>
      <w:r w:rsidRPr="00CE34FC">
        <w:rPr>
          <w:rFonts w:ascii="Georgia" w:hAnsi="Georgia"/>
        </w:rPr>
        <w:lastRenderedPageBreak/>
        <w:t xml:space="preserve">legislation and the principles of the points-based system as detailed on the </w:t>
      </w:r>
      <w:hyperlink r:id="rId9" w:history="1">
        <w:r w:rsidRPr="00CE34FC">
          <w:rPr>
            <w:rStyle w:val="Hyperlink"/>
            <w:rFonts w:ascii="Georgia" w:hAnsi="Georgia"/>
          </w:rPr>
          <w:t>GOV.UK</w:t>
        </w:r>
      </w:hyperlink>
      <w:r w:rsidRPr="00CE34FC">
        <w:rPr>
          <w:rFonts w:ascii="Georgia" w:hAnsi="Georgia"/>
        </w:rPr>
        <w:t xml:space="preserve"> website.</w:t>
      </w:r>
    </w:p>
    <w:p w:rsidR="004A1000" w:rsidRPr="00CE34FC" w:rsidRDefault="004A1000" w:rsidP="004A1000">
      <w:pPr>
        <w:pStyle w:val="Heading2"/>
        <w:tabs>
          <w:tab w:val="left" w:pos="5400"/>
        </w:tabs>
        <w:jc w:val="both"/>
        <w:rPr>
          <w:rFonts w:ascii="Georgia" w:hAnsi="Georgia" w:cs="Arial"/>
          <w:i w:val="0"/>
          <w:sz w:val="22"/>
          <w:szCs w:val="22"/>
        </w:rPr>
      </w:pPr>
      <w:r w:rsidRPr="00CE34FC">
        <w:rPr>
          <w:rFonts w:ascii="Georgia" w:hAnsi="Georgia" w:cs="Arial"/>
          <w:i w:val="0"/>
          <w:sz w:val="22"/>
          <w:szCs w:val="22"/>
        </w:rPr>
        <w:t>Length of endorsement</w:t>
      </w:r>
      <w:r w:rsidRPr="00CE34FC">
        <w:rPr>
          <w:rFonts w:ascii="Georgia" w:hAnsi="Georgia" w:cs="Arial"/>
          <w:i w:val="0"/>
          <w:sz w:val="22"/>
          <w:szCs w:val="22"/>
        </w:rPr>
        <w:tab/>
      </w:r>
    </w:p>
    <w:p w:rsidR="004A1000" w:rsidRPr="00CE34FC" w:rsidRDefault="004A1000" w:rsidP="004A1000">
      <w:pPr>
        <w:jc w:val="both"/>
        <w:rPr>
          <w:rFonts w:ascii="Georgia" w:hAnsi="Georgia"/>
        </w:rPr>
      </w:pPr>
      <w:r w:rsidRPr="00CE34FC">
        <w:rPr>
          <w:rFonts w:ascii="Georgia" w:hAnsi="Georgia"/>
        </w:rPr>
        <w:t>Governing body endorsements should be issued for a period appropriate to the period of approval for sponsorship or the tier under which the migrant’s application is being made,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539"/>
        <w:gridCol w:w="3482"/>
      </w:tblGrid>
      <w:tr w:rsidR="004A1000" w:rsidRPr="00CE34FC" w:rsidTr="00DD22CC">
        <w:tc>
          <w:tcPr>
            <w:tcW w:w="1384" w:type="dxa"/>
            <w:shd w:val="clear" w:color="auto" w:fill="auto"/>
          </w:tcPr>
          <w:p w:rsidR="004A1000" w:rsidRPr="00CE34FC" w:rsidRDefault="004A1000" w:rsidP="00DD22CC">
            <w:pPr>
              <w:jc w:val="both"/>
              <w:rPr>
                <w:rFonts w:ascii="Georgia" w:hAnsi="Georgia"/>
                <w:b/>
              </w:rPr>
            </w:pPr>
            <w:r w:rsidRPr="00CE34FC">
              <w:rPr>
                <w:rFonts w:ascii="Georgia" w:hAnsi="Georgia"/>
                <w:b/>
              </w:rPr>
              <w:t>Type of application</w:t>
            </w:r>
          </w:p>
        </w:tc>
        <w:tc>
          <w:tcPr>
            <w:tcW w:w="3969" w:type="dxa"/>
            <w:shd w:val="clear" w:color="auto" w:fill="auto"/>
          </w:tcPr>
          <w:p w:rsidR="004A1000" w:rsidRPr="00CE34FC" w:rsidRDefault="004A1000" w:rsidP="00DD22CC">
            <w:pPr>
              <w:jc w:val="both"/>
              <w:rPr>
                <w:rFonts w:ascii="Georgia" w:hAnsi="Georgia"/>
                <w:b/>
              </w:rPr>
            </w:pPr>
            <w:r w:rsidRPr="00CE34FC">
              <w:rPr>
                <w:rFonts w:ascii="Georgia" w:hAnsi="Georgia"/>
                <w:b/>
              </w:rPr>
              <w:t>Tier</w:t>
            </w:r>
          </w:p>
        </w:tc>
        <w:tc>
          <w:tcPr>
            <w:tcW w:w="3889" w:type="dxa"/>
            <w:shd w:val="clear" w:color="auto" w:fill="auto"/>
          </w:tcPr>
          <w:p w:rsidR="004A1000" w:rsidRPr="00CE34FC" w:rsidRDefault="004A1000" w:rsidP="00DD22CC">
            <w:pPr>
              <w:jc w:val="both"/>
              <w:rPr>
                <w:rFonts w:ascii="Georgia" w:hAnsi="Georgia"/>
                <w:b/>
              </w:rPr>
            </w:pPr>
            <w:r w:rsidRPr="00CE34FC">
              <w:rPr>
                <w:rFonts w:ascii="Georgia" w:hAnsi="Georgia"/>
                <w:b/>
              </w:rPr>
              <w:t>Length of endorsement</w:t>
            </w:r>
          </w:p>
        </w:tc>
      </w:tr>
      <w:tr w:rsidR="004A1000" w:rsidRPr="00CE34FC" w:rsidTr="00DD22CC">
        <w:tc>
          <w:tcPr>
            <w:tcW w:w="1384" w:type="dxa"/>
          </w:tcPr>
          <w:p w:rsidR="004A1000" w:rsidRPr="00CE34FC" w:rsidRDefault="004A1000" w:rsidP="00DD22CC">
            <w:pPr>
              <w:jc w:val="both"/>
              <w:rPr>
                <w:rFonts w:ascii="Georgia" w:hAnsi="Georgia"/>
                <w:b/>
              </w:rPr>
            </w:pPr>
            <w:r w:rsidRPr="00CE34FC">
              <w:rPr>
                <w:rFonts w:ascii="Georgia" w:hAnsi="Georgia"/>
                <w:b/>
              </w:rPr>
              <w:t>Sponsor</w:t>
            </w:r>
          </w:p>
        </w:tc>
        <w:tc>
          <w:tcPr>
            <w:tcW w:w="3969" w:type="dxa"/>
          </w:tcPr>
          <w:p w:rsidR="004A1000" w:rsidRPr="00CE34FC" w:rsidRDefault="004A1000" w:rsidP="00DD22CC">
            <w:pPr>
              <w:jc w:val="both"/>
              <w:rPr>
                <w:rFonts w:ascii="Georgia" w:hAnsi="Georgia"/>
              </w:rPr>
            </w:pPr>
            <w:r w:rsidRPr="00CE34FC">
              <w:rPr>
                <w:rFonts w:ascii="Georgia" w:hAnsi="Georgia"/>
              </w:rPr>
              <w:t>Tier 2 (Sportsperson) and/or Tier 5 (Temporary Worker) Creative and Sporting</w:t>
            </w:r>
          </w:p>
        </w:tc>
        <w:tc>
          <w:tcPr>
            <w:tcW w:w="3889" w:type="dxa"/>
          </w:tcPr>
          <w:p w:rsidR="004A1000" w:rsidRPr="00CE34FC" w:rsidRDefault="004A1000" w:rsidP="00DD22CC">
            <w:pPr>
              <w:jc w:val="both"/>
              <w:rPr>
                <w:rFonts w:ascii="Georgia" w:hAnsi="Georgia"/>
              </w:rPr>
            </w:pPr>
            <w:r w:rsidRPr="00CE34FC">
              <w:rPr>
                <w:rFonts w:ascii="Georgia" w:hAnsi="Georgia"/>
              </w:rPr>
              <w:t>4 years from date of issue</w:t>
            </w:r>
          </w:p>
          <w:p w:rsidR="004A1000" w:rsidRPr="00CE34FC" w:rsidRDefault="004A1000" w:rsidP="00DD22CC">
            <w:pPr>
              <w:jc w:val="both"/>
              <w:rPr>
                <w:rFonts w:ascii="Georgia" w:hAnsi="Georgia"/>
                <w:b/>
              </w:rPr>
            </w:pPr>
          </w:p>
        </w:tc>
      </w:tr>
      <w:tr w:rsidR="004A1000" w:rsidRPr="00CE34FC" w:rsidTr="00DD22CC">
        <w:tc>
          <w:tcPr>
            <w:tcW w:w="1384" w:type="dxa"/>
          </w:tcPr>
          <w:p w:rsidR="004A1000" w:rsidRPr="00CE34FC" w:rsidRDefault="004A1000" w:rsidP="00DD22CC">
            <w:pPr>
              <w:jc w:val="both"/>
              <w:rPr>
                <w:rFonts w:ascii="Georgia" w:hAnsi="Georgia"/>
                <w:b/>
              </w:rPr>
            </w:pPr>
            <w:r w:rsidRPr="00CE34FC">
              <w:rPr>
                <w:rFonts w:ascii="Georgia" w:hAnsi="Georgia"/>
                <w:b/>
              </w:rPr>
              <w:t>Migrant</w:t>
            </w:r>
          </w:p>
        </w:tc>
        <w:tc>
          <w:tcPr>
            <w:tcW w:w="3969" w:type="dxa"/>
          </w:tcPr>
          <w:p w:rsidR="004A1000" w:rsidRPr="00CE34FC" w:rsidRDefault="004A1000" w:rsidP="00DD22CC">
            <w:pPr>
              <w:jc w:val="both"/>
              <w:rPr>
                <w:rFonts w:ascii="Georgia" w:hAnsi="Georgia"/>
              </w:rPr>
            </w:pPr>
            <w:r w:rsidRPr="00CE34FC">
              <w:rPr>
                <w:rFonts w:ascii="Georgia" w:hAnsi="Georgia"/>
              </w:rPr>
              <w:t>Tier 2 (Sportsperson)</w:t>
            </w:r>
          </w:p>
        </w:tc>
        <w:tc>
          <w:tcPr>
            <w:tcW w:w="3889" w:type="dxa"/>
          </w:tcPr>
          <w:p w:rsidR="004A1000" w:rsidRPr="00CE34FC" w:rsidRDefault="004A1000" w:rsidP="00DD22CC">
            <w:pPr>
              <w:jc w:val="both"/>
              <w:rPr>
                <w:rFonts w:ascii="Georgia" w:hAnsi="Georgia"/>
                <w:b/>
              </w:rPr>
            </w:pPr>
            <w:r w:rsidRPr="00CE34FC">
              <w:rPr>
                <w:rFonts w:ascii="Georgia" w:hAnsi="Georgia"/>
              </w:rPr>
              <w:t xml:space="preserve">For an initial maximum period of 3 years, with a further extension of a maximum period of 3 years. If the contract is for fewer than 3 years, it will be issued for the length of the contract. </w:t>
            </w:r>
          </w:p>
        </w:tc>
      </w:tr>
      <w:tr w:rsidR="004A1000" w:rsidRPr="00CE34FC" w:rsidTr="00DD22CC">
        <w:tc>
          <w:tcPr>
            <w:tcW w:w="1384" w:type="dxa"/>
          </w:tcPr>
          <w:p w:rsidR="004A1000" w:rsidRPr="00CE34FC" w:rsidRDefault="004A1000" w:rsidP="00DD22CC">
            <w:pPr>
              <w:jc w:val="both"/>
              <w:rPr>
                <w:rFonts w:ascii="Georgia" w:hAnsi="Georgia"/>
              </w:rPr>
            </w:pPr>
            <w:r w:rsidRPr="00CE34FC">
              <w:rPr>
                <w:rFonts w:ascii="Georgia" w:hAnsi="Georgia"/>
                <w:b/>
              </w:rPr>
              <w:t>Migrant</w:t>
            </w:r>
          </w:p>
        </w:tc>
        <w:tc>
          <w:tcPr>
            <w:tcW w:w="3969" w:type="dxa"/>
          </w:tcPr>
          <w:p w:rsidR="004A1000" w:rsidRPr="00CE34FC" w:rsidRDefault="004A1000" w:rsidP="00DD22CC">
            <w:pPr>
              <w:jc w:val="both"/>
              <w:rPr>
                <w:rFonts w:ascii="Georgia" w:hAnsi="Georgia"/>
              </w:rPr>
            </w:pPr>
            <w:r w:rsidRPr="00CE34FC">
              <w:rPr>
                <w:rFonts w:ascii="Georgia" w:hAnsi="Georgia"/>
              </w:rPr>
              <w:t>Tier 5 (Temporary Worker) Creative and Sporting</w:t>
            </w:r>
          </w:p>
        </w:tc>
        <w:tc>
          <w:tcPr>
            <w:tcW w:w="3889" w:type="dxa"/>
          </w:tcPr>
          <w:p w:rsidR="004A1000" w:rsidRPr="00CE34FC" w:rsidRDefault="004A1000" w:rsidP="00DD22CC">
            <w:pPr>
              <w:jc w:val="both"/>
              <w:rPr>
                <w:rFonts w:ascii="Georgia" w:hAnsi="Georgia"/>
                <w:b/>
              </w:rPr>
            </w:pPr>
            <w:r w:rsidRPr="00CE34FC">
              <w:rPr>
                <w:rFonts w:ascii="Georgia" w:hAnsi="Georgia"/>
              </w:rPr>
              <w:t xml:space="preserve">For the length of the contract or up to a maximum of 12 months, </w:t>
            </w:r>
            <w:r w:rsidRPr="00CE34FC">
              <w:rPr>
                <w:rFonts w:ascii="Georgia" w:hAnsi="Georgia"/>
                <w:b/>
              </w:rPr>
              <w:t xml:space="preserve">whichever is the shorter </w:t>
            </w:r>
            <w:proofErr w:type="gramStart"/>
            <w:r w:rsidRPr="00CE34FC">
              <w:rPr>
                <w:rFonts w:ascii="Georgia" w:hAnsi="Georgia"/>
                <w:b/>
              </w:rPr>
              <w:t>period</w:t>
            </w:r>
            <w:r w:rsidRPr="00CE34FC">
              <w:rPr>
                <w:rFonts w:ascii="Georgia" w:hAnsi="Georgia"/>
              </w:rPr>
              <w:t>.</w:t>
            </w:r>
            <w:proofErr w:type="gramEnd"/>
          </w:p>
        </w:tc>
      </w:tr>
    </w:tbl>
    <w:p w:rsidR="004A1000" w:rsidRPr="00CE34FC" w:rsidRDefault="004A1000" w:rsidP="004A1000">
      <w:pPr>
        <w:pStyle w:val="Heading2"/>
        <w:jc w:val="both"/>
        <w:rPr>
          <w:rFonts w:ascii="Georgia" w:hAnsi="Georgia" w:cs="Arial"/>
          <w:i w:val="0"/>
          <w:sz w:val="22"/>
          <w:szCs w:val="22"/>
        </w:rPr>
      </w:pPr>
      <w:r w:rsidRPr="00CE34FC">
        <w:rPr>
          <w:rFonts w:ascii="Georgia" w:hAnsi="Georgia" w:cs="Arial"/>
          <w:i w:val="0"/>
          <w:sz w:val="22"/>
          <w:szCs w:val="22"/>
        </w:rPr>
        <w:t xml:space="preserve">Change of employment </w:t>
      </w:r>
    </w:p>
    <w:p w:rsidR="004A1000" w:rsidRPr="00CE34FC" w:rsidRDefault="004A1000" w:rsidP="004A1000">
      <w:pPr>
        <w:jc w:val="both"/>
        <w:rPr>
          <w:rFonts w:ascii="Georgia" w:hAnsi="Georgia"/>
        </w:rPr>
      </w:pPr>
      <w:r w:rsidRPr="00CE34FC">
        <w:rPr>
          <w:rFonts w:ascii="Georgia" w:hAnsi="Georgia"/>
        </w:rPr>
        <w:t>If a migrant is intending to change employer, their new employer must request a new governing body endorsement. The endorsement can be issued for the length of the contract or to the maximum period permitted within the category, whichever is the shorter. The new employer must assign a new certificate of sponsorship to the migrant to allow them to apply to the Home Office for new leave to remain. Leave to remain must be granted before the migrant can start work with the new employer.</w:t>
      </w:r>
    </w:p>
    <w:p w:rsidR="004A1000" w:rsidRPr="00CE34FC" w:rsidRDefault="004A1000" w:rsidP="004A1000">
      <w:pPr>
        <w:pStyle w:val="Heading2"/>
        <w:jc w:val="both"/>
        <w:rPr>
          <w:rFonts w:ascii="Georgia" w:hAnsi="Georgia" w:cs="Arial"/>
          <w:i w:val="0"/>
          <w:sz w:val="22"/>
          <w:szCs w:val="22"/>
        </w:rPr>
      </w:pPr>
      <w:r w:rsidRPr="00CE34FC">
        <w:rPr>
          <w:rFonts w:ascii="Georgia" w:hAnsi="Georgia" w:cs="Arial"/>
          <w:i w:val="0"/>
          <w:sz w:val="22"/>
          <w:szCs w:val="22"/>
        </w:rPr>
        <w:t>Supplementary Employment</w:t>
      </w:r>
    </w:p>
    <w:p w:rsidR="004A1000" w:rsidRPr="00CE34FC" w:rsidRDefault="004A1000" w:rsidP="004A1000">
      <w:pPr>
        <w:jc w:val="both"/>
        <w:rPr>
          <w:rFonts w:ascii="Georgia" w:hAnsi="Georgia"/>
        </w:rPr>
      </w:pPr>
      <w:r w:rsidRPr="00CE34FC">
        <w:rPr>
          <w:rFonts w:ascii="Georgia" w:hAnsi="Georgia"/>
        </w:rPr>
        <w:t xml:space="preserve">Tier 2 and Tier 5 migrants are eligible to undertake supplementary employment under the Home Office supplementary employment regulations. The ‘Supplementary employment’ section of the </w:t>
      </w:r>
      <w:hyperlink r:id="rId10" w:history="1">
        <w:r w:rsidRPr="00CE34FC">
          <w:rPr>
            <w:rStyle w:val="Hyperlink"/>
            <w:rFonts w:ascii="Georgia" w:hAnsi="Georgia"/>
          </w:rPr>
          <w:t>Tiers 2 and 5: guidance for sponsors</w:t>
        </w:r>
      </w:hyperlink>
      <w:r w:rsidRPr="00CE34FC">
        <w:rPr>
          <w:rFonts w:ascii="Georgia" w:hAnsi="Georgia"/>
        </w:rPr>
        <w:t xml:space="preserve"> has more information on this. </w:t>
      </w:r>
    </w:p>
    <w:p w:rsidR="004A1000" w:rsidRPr="00CE34FC" w:rsidRDefault="004A1000" w:rsidP="004A1000">
      <w:pPr>
        <w:pStyle w:val="Heading1"/>
        <w:jc w:val="both"/>
        <w:rPr>
          <w:rFonts w:ascii="Georgia" w:hAnsi="Georgia" w:cs="Arial"/>
          <w:sz w:val="22"/>
          <w:szCs w:val="22"/>
        </w:rPr>
      </w:pPr>
      <w:r w:rsidRPr="00CE34FC">
        <w:rPr>
          <w:rFonts w:ascii="Georgia" w:hAnsi="Georgia"/>
          <w:sz w:val="22"/>
          <w:szCs w:val="22"/>
        </w:rPr>
        <w:br w:type="page"/>
      </w:r>
      <w:r w:rsidRPr="00CE34FC">
        <w:rPr>
          <w:rFonts w:ascii="Georgia" w:hAnsi="Georgia" w:cs="Arial"/>
          <w:sz w:val="22"/>
          <w:szCs w:val="22"/>
        </w:rPr>
        <w:t>Section 2: Requirements</w:t>
      </w:r>
    </w:p>
    <w:p w:rsidR="004A1000" w:rsidRPr="00CE34FC" w:rsidRDefault="004A1000" w:rsidP="004A1000">
      <w:pPr>
        <w:jc w:val="both"/>
        <w:rPr>
          <w:rFonts w:ascii="Georgia" w:hAnsi="Georgia"/>
        </w:rPr>
      </w:pPr>
      <w:r w:rsidRPr="00CE34FC">
        <w:rPr>
          <w:rFonts w:ascii="Georgia" w:hAnsi="Georgia"/>
        </w:rPr>
        <w:t>This section explains the Rugby Football Union requirements under the Tier 2 (Sportsperson) and Tier 5 (Temporary Worker) Creative and Sporting categories for the 2017 to 2018 season and onwards.</w:t>
      </w:r>
    </w:p>
    <w:p w:rsidR="004A1000" w:rsidRPr="00CE34FC" w:rsidRDefault="004A1000" w:rsidP="004A1000">
      <w:pPr>
        <w:jc w:val="both"/>
        <w:rPr>
          <w:rFonts w:ascii="Georgia" w:hAnsi="Georgia"/>
          <w:b/>
        </w:rPr>
      </w:pPr>
      <w:r w:rsidRPr="00CE34FC">
        <w:rPr>
          <w:rFonts w:ascii="Georgia" w:hAnsi="Georgia"/>
          <w:b/>
        </w:rPr>
        <w:t>Consultation</w:t>
      </w:r>
    </w:p>
    <w:p w:rsidR="004A1000" w:rsidRPr="00CE34FC" w:rsidRDefault="004A1000" w:rsidP="004A1000">
      <w:pPr>
        <w:autoSpaceDE w:val="0"/>
        <w:autoSpaceDN w:val="0"/>
        <w:adjustRightInd w:val="0"/>
        <w:spacing w:after="0" w:line="240" w:lineRule="auto"/>
        <w:ind w:right="-22"/>
        <w:jc w:val="both"/>
        <w:rPr>
          <w:rFonts w:ascii="Georgia" w:hAnsi="Georgia"/>
        </w:rPr>
      </w:pPr>
      <w:r w:rsidRPr="00CE34FC">
        <w:rPr>
          <w:rFonts w:ascii="Georgia" w:hAnsi="Georgia"/>
        </w:rPr>
        <w:t xml:space="preserve">The requirements have been agreed by the Home Office following consultation through the RFU Governance Standing </w:t>
      </w:r>
      <w:proofErr w:type="gramStart"/>
      <w:r w:rsidRPr="00CE34FC">
        <w:rPr>
          <w:rFonts w:ascii="Georgia" w:hAnsi="Georgia"/>
        </w:rPr>
        <w:t>Committee which</w:t>
      </w:r>
      <w:proofErr w:type="gramEnd"/>
      <w:r w:rsidRPr="00CE34FC">
        <w:rPr>
          <w:rFonts w:ascii="Georgia" w:hAnsi="Georgia"/>
        </w:rPr>
        <w:t xml:space="preserve"> has representatives from Premier Rugby Limited (Premiership clubs) and First Division Rugby (representing clubs in the Championship), with final approval by the RFU Management Board.  Consultation has also been conducted with the other home nation governing bodies.</w:t>
      </w:r>
    </w:p>
    <w:p w:rsidR="004A1000" w:rsidRPr="00CE34FC" w:rsidRDefault="004A1000" w:rsidP="004A1000">
      <w:pPr>
        <w:jc w:val="both"/>
        <w:rPr>
          <w:rFonts w:ascii="Georgia" w:hAnsi="Georgia"/>
          <w:b/>
        </w:rPr>
      </w:pPr>
    </w:p>
    <w:p w:rsidR="004A1000" w:rsidRPr="00CE34FC" w:rsidRDefault="004A1000" w:rsidP="004A1000">
      <w:pPr>
        <w:jc w:val="both"/>
        <w:rPr>
          <w:rFonts w:ascii="Georgia" w:hAnsi="Georgia"/>
          <w:b/>
        </w:rPr>
      </w:pPr>
      <w:r w:rsidRPr="00CE34FC">
        <w:rPr>
          <w:rFonts w:ascii="Georgia" w:hAnsi="Georgia"/>
          <w:b/>
        </w:rPr>
        <w:t>Review</w:t>
      </w:r>
    </w:p>
    <w:p w:rsidR="004A1000" w:rsidRPr="00CE34FC" w:rsidRDefault="004A1000" w:rsidP="004A1000">
      <w:pPr>
        <w:jc w:val="both"/>
        <w:rPr>
          <w:rFonts w:ascii="Georgia" w:hAnsi="Georgia"/>
        </w:rPr>
      </w:pPr>
      <w:r w:rsidRPr="00CE34FC">
        <w:rPr>
          <w:rFonts w:ascii="Georgia" w:hAnsi="Georgia"/>
        </w:rPr>
        <w:t xml:space="preserve">The requirements will be reviewed annually by end June of each year.  Clubs or rugby bodies who wish to propose changes for the review process to consider must submit those proposals to the Rugby Football Union. </w:t>
      </w:r>
    </w:p>
    <w:p w:rsidR="004A1000" w:rsidRPr="00CE34FC" w:rsidRDefault="004A1000" w:rsidP="004A1000">
      <w:pPr>
        <w:jc w:val="both"/>
        <w:rPr>
          <w:rFonts w:ascii="Georgia" w:hAnsi="Georgia"/>
          <w:b/>
        </w:rPr>
      </w:pPr>
      <w:r w:rsidRPr="00CE34FC">
        <w:rPr>
          <w:rFonts w:ascii="Georgia" w:hAnsi="Georgia"/>
          <w:b/>
        </w:rPr>
        <w:t>Length of season</w:t>
      </w:r>
    </w:p>
    <w:p w:rsidR="004A1000" w:rsidRPr="00CE34FC" w:rsidRDefault="004A1000" w:rsidP="004A1000">
      <w:pPr>
        <w:jc w:val="both"/>
        <w:rPr>
          <w:rFonts w:ascii="Georgia" w:hAnsi="Georgia"/>
        </w:rPr>
      </w:pPr>
      <w:r w:rsidRPr="00CE34FC">
        <w:rPr>
          <w:rFonts w:ascii="Georgia" w:hAnsi="Georgia"/>
        </w:rPr>
        <w:t>The season for rugby union ordinarily runs from September to May.</w:t>
      </w:r>
    </w:p>
    <w:p w:rsidR="004A1000" w:rsidRPr="00CE34FC" w:rsidRDefault="004A1000" w:rsidP="004A1000">
      <w:pPr>
        <w:jc w:val="both"/>
        <w:rPr>
          <w:rFonts w:ascii="Georgia" w:hAnsi="Georgia"/>
          <w:b/>
        </w:rPr>
      </w:pPr>
      <w:r w:rsidRPr="00CE34FC">
        <w:rPr>
          <w:rFonts w:ascii="Georgia" w:hAnsi="Georgia"/>
          <w:b/>
        </w:rPr>
        <w:t>Requirements</w:t>
      </w:r>
    </w:p>
    <w:p w:rsidR="004A1000" w:rsidRPr="00CE34FC" w:rsidRDefault="004A1000" w:rsidP="004A1000">
      <w:pPr>
        <w:jc w:val="both"/>
        <w:rPr>
          <w:rFonts w:ascii="Georgia" w:hAnsi="Georgia"/>
        </w:rPr>
      </w:pPr>
      <w:r w:rsidRPr="00CE34FC">
        <w:rPr>
          <w:rFonts w:ascii="Georgia" w:hAnsi="Georgia"/>
        </w:rPr>
        <w:t>The table below shows the endorsement requirements for sponsors and migrants.</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43"/>
        <w:gridCol w:w="5004"/>
      </w:tblGrid>
      <w:tr w:rsidR="004A1000" w:rsidRPr="00CE34FC" w:rsidTr="00DD22CC">
        <w:tc>
          <w:tcPr>
            <w:tcW w:w="2518" w:type="dxa"/>
            <w:shd w:val="clear" w:color="auto" w:fill="D9D9D9"/>
          </w:tcPr>
          <w:p w:rsidR="004A1000" w:rsidRPr="00CE34FC" w:rsidRDefault="004A1000" w:rsidP="00DD22CC">
            <w:pPr>
              <w:rPr>
                <w:rFonts w:ascii="Georgia" w:hAnsi="Georgia"/>
                <w:b/>
              </w:rPr>
            </w:pPr>
            <w:r w:rsidRPr="00CE34FC">
              <w:rPr>
                <w:rFonts w:ascii="Georgia" w:hAnsi="Georgia"/>
                <w:b/>
              </w:rPr>
              <w:t>Category</w:t>
            </w:r>
          </w:p>
        </w:tc>
        <w:tc>
          <w:tcPr>
            <w:tcW w:w="6847" w:type="dxa"/>
            <w:gridSpan w:val="2"/>
            <w:shd w:val="clear" w:color="auto" w:fill="D9D9D9"/>
          </w:tcPr>
          <w:p w:rsidR="004A1000" w:rsidRPr="00CE34FC" w:rsidRDefault="004A1000" w:rsidP="00DD22CC">
            <w:pPr>
              <w:rPr>
                <w:rFonts w:ascii="Georgia" w:hAnsi="Georgia"/>
                <w:b/>
              </w:rPr>
            </w:pPr>
            <w:r w:rsidRPr="00CE34FC">
              <w:rPr>
                <w:rFonts w:ascii="Georgia" w:hAnsi="Georgia"/>
                <w:b/>
              </w:rPr>
              <w:t>Requirement</w:t>
            </w:r>
          </w:p>
        </w:tc>
      </w:tr>
      <w:tr w:rsidR="004A1000" w:rsidRPr="00CE34FC" w:rsidTr="00DD22CC">
        <w:tc>
          <w:tcPr>
            <w:tcW w:w="2518" w:type="dxa"/>
          </w:tcPr>
          <w:p w:rsidR="004A1000" w:rsidRPr="00CE34FC" w:rsidRDefault="004A1000" w:rsidP="00DD22CC">
            <w:pPr>
              <w:rPr>
                <w:rFonts w:ascii="Georgia" w:hAnsi="Georgia"/>
                <w:b/>
              </w:rPr>
            </w:pPr>
            <w:r w:rsidRPr="00CE34FC">
              <w:rPr>
                <w:rFonts w:ascii="Georgia" w:hAnsi="Georgia"/>
                <w:b/>
              </w:rPr>
              <w:t>Sponsor</w:t>
            </w:r>
          </w:p>
          <w:p w:rsidR="004A1000" w:rsidRPr="00CE34FC" w:rsidRDefault="004A1000" w:rsidP="00DD22CC">
            <w:pPr>
              <w:rPr>
                <w:rFonts w:ascii="Georgia" w:hAnsi="Georgia"/>
              </w:rPr>
            </w:pPr>
            <w:r w:rsidRPr="00CE34FC">
              <w:rPr>
                <w:rFonts w:ascii="Georgia" w:hAnsi="Georgia"/>
              </w:rPr>
              <w:t>Tier 2 (Sportsperson) and/or Tier 5 (Temporary Worker) Creative and Sporting</w:t>
            </w:r>
          </w:p>
        </w:tc>
        <w:tc>
          <w:tcPr>
            <w:tcW w:w="6847" w:type="dxa"/>
            <w:gridSpan w:val="2"/>
          </w:tcPr>
          <w:p w:rsidR="004A1000" w:rsidRPr="00CE34FC" w:rsidRDefault="004A1000" w:rsidP="00DD22CC">
            <w:pPr>
              <w:rPr>
                <w:rFonts w:ascii="Georgia" w:hAnsi="Georgia"/>
              </w:rPr>
            </w:pPr>
            <w:r w:rsidRPr="00CE34FC">
              <w:rPr>
                <w:rFonts w:ascii="Georgia" w:hAnsi="Georgia"/>
              </w:rPr>
              <w:t>The Rugby Football Union may act as a sponsor in its own right, or issue a Governing Body Endorsement for a club to become a Sponsor if the club is participating in one of the following leagues:</w:t>
            </w:r>
          </w:p>
          <w:p w:rsidR="004A1000" w:rsidRPr="00CE34FC" w:rsidRDefault="004A1000" w:rsidP="004A1000">
            <w:pPr>
              <w:numPr>
                <w:ilvl w:val="1"/>
                <w:numId w:val="4"/>
              </w:numPr>
              <w:spacing w:after="0" w:line="240" w:lineRule="auto"/>
              <w:rPr>
                <w:rFonts w:ascii="Georgia" w:hAnsi="Georgia"/>
              </w:rPr>
            </w:pPr>
            <w:r w:rsidRPr="00CE34FC">
              <w:rPr>
                <w:rFonts w:ascii="Georgia" w:hAnsi="Georgia"/>
              </w:rPr>
              <w:t>English Premiership</w:t>
            </w:r>
          </w:p>
          <w:p w:rsidR="004A1000" w:rsidRPr="00CE34FC" w:rsidRDefault="004A1000" w:rsidP="004A1000">
            <w:pPr>
              <w:numPr>
                <w:ilvl w:val="1"/>
                <w:numId w:val="4"/>
              </w:numPr>
              <w:spacing w:after="0" w:line="240" w:lineRule="auto"/>
              <w:rPr>
                <w:rFonts w:ascii="Georgia" w:hAnsi="Georgia"/>
              </w:rPr>
            </w:pPr>
            <w:r w:rsidRPr="00CE34FC">
              <w:rPr>
                <w:rFonts w:ascii="Georgia" w:hAnsi="Georgia"/>
              </w:rPr>
              <w:t>English Championship</w:t>
            </w:r>
          </w:p>
          <w:p w:rsidR="004A1000" w:rsidRPr="00CE34FC" w:rsidRDefault="004A1000" w:rsidP="00DD22CC">
            <w:pPr>
              <w:spacing w:after="0" w:line="240" w:lineRule="auto"/>
              <w:ind w:left="720"/>
              <w:rPr>
                <w:rFonts w:ascii="Georgia" w:hAnsi="Georgia"/>
                <w:b/>
              </w:rPr>
            </w:pPr>
          </w:p>
          <w:p w:rsidR="004A1000" w:rsidRPr="00CE34FC" w:rsidRDefault="004A1000" w:rsidP="00DD22CC">
            <w:pPr>
              <w:rPr>
                <w:rFonts w:ascii="Georgia" w:hAnsi="Georgia"/>
              </w:rPr>
            </w:pPr>
          </w:p>
          <w:p w:rsidR="004A1000" w:rsidRPr="00CE34FC" w:rsidRDefault="004A1000" w:rsidP="00DD22CC">
            <w:pPr>
              <w:autoSpaceDE w:val="0"/>
              <w:autoSpaceDN w:val="0"/>
              <w:adjustRightInd w:val="0"/>
              <w:rPr>
                <w:rFonts w:ascii="Georgia" w:hAnsi="Georgia"/>
              </w:rPr>
            </w:pPr>
          </w:p>
        </w:tc>
      </w:tr>
      <w:tr w:rsidR="004A1000" w:rsidRPr="00CE34FC" w:rsidTr="00DD22CC">
        <w:trPr>
          <w:trHeight w:val="9771"/>
        </w:trPr>
        <w:tc>
          <w:tcPr>
            <w:tcW w:w="2518" w:type="dxa"/>
            <w:vMerge w:val="restart"/>
          </w:tcPr>
          <w:p w:rsidR="004A1000" w:rsidRPr="00CE34FC" w:rsidRDefault="004A1000" w:rsidP="00DD22CC">
            <w:pPr>
              <w:rPr>
                <w:rFonts w:ascii="Georgia" w:hAnsi="Georgia"/>
                <w:b/>
              </w:rPr>
            </w:pPr>
            <w:r w:rsidRPr="00CE34FC">
              <w:rPr>
                <w:rFonts w:ascii="Georgia" w:hAnsi="Georgia"/>
                <w:b/>
              </w:rPr>
              <w:t>Migrant</w:t>
            </w:r>
          </w:p>
          <w:p w:rsidR="004A1000" w:rsidRPr="00CE34FC" w:rsidRDefault="004A1000" w:rsidP="00DD22CC">
            <w:pPr>
              <w:rPr>
                <w:rFonts w:ascii="Georgia" w:hAnsi="Georgia"/>
              </w:rPr>
            </w:pPr>
            <w:r w:rsidRPr="00CE34FC">
              <w:rPr>
                <w:rFonts w:ascii="Georgia" w:hAnsi="Georgia"/>
              </w:rPr>
              <w:t>Tier 2 (Sportsperson) and/or Tier 5 (Temporary Worker) Creative and Sporting</w:t>
            </w:r>
          </w:p>
        </w:tc>
        <w:tc>
          <w:tcPr>
            <w:tcW w:w="1843" w:type="dxa"/>
          </w:tcPr>
          <w:p w:rsidR="004A1000" w:rsidRPr="00CE34FC" w:rsidRDefault="004A1000" w:rsidP="00DD22CC">
            <w:pPr>
              <w:rPr>
                <w:rFonts w:ascii="Georgia" w:hAnsi="Georgia"/>
              </w:rPr>
            </w:pPr>
            <w:r w:rsidRPr="00CE34FC">
              <w:rPr>
                <w:rFonts w:ascii="Georgia" w:hAnsi="Georgia"/>
              </w:rPr>
              <w:t>Player</w:t>
            </w: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tc>
        <w:tc>
          <w:tcPr>
            <w:tcW w:w="5004" w:type="dxa"/>
          </w:tcPr>
          <w:p w:rsidR="004A1000" w:rsidRPr="00CE34FC" w:rsidRDefault="004A1000" w:rsidP="00DD22CC">
            <w:pPr>
              <w:rPr>
                <w:rFonts w:ascii="Georgia" w:hAnsi="Georgia"/>
                <w:b/>
                <w:u w:val="single"/>
              </w:rPr>
            </w:pPr>
            <w:r w:rsidRPr="00CE34FC">
              <w:rPr>
                <w:rFonts w:ascii="Georgia" w:hAnsi="Georgia"/>
                <w:b/>
                <w:u w:val="single"/>
              </w:rPr>
              <w:t>Initial applications</w:t>
            </w:r>
          </w:p>
          <w:p w:rsidR="004A1000" w:rsidRPr="00CE34FC" w:rsidRDefault="004A1000" w:rsidP="00DD22CC">
            <w:pPr>
              <w:rPr>
                <w:rFonts w:ascii="Georgia" w:hAnsi="Georgia"/>
              </w:rPr>
            </w:pPr>
            <w:r w:rsidRPr="00CE34FC">
              <w:rPr>
                <w:rFonts w:ascii="Georgia" w:hAnsi="Georgia"/>
              </w:rPr>
              <w:t>In order for a migrant endorsement to be awarded, the player must meet one of the requirements listed below:</w:t>
            </w:r>
          </w:p>
          <w:p w:rsidR="004A1000" w:rsidRPr="00CE34FC" w:rsidRDefault="004A1000" w:rsidP="004A1000">
            <w:pPr>
              <w:numPr>
                <w:ilvl w:val="0"/>
                <w:numId w:val="3"/>
              </w:numPr>
              <w:spacing w:after="0" w:line="240" w:lineRule="auto"/>
              <w:rPr>
                <w:rFonts w:ascii="Georgia" w:hAnsi="Georgia"/>
              </w:rPr>
            </w:pPr>
            <w:r w:rsidRPr="00CE34FC">
              <w:rPr>
                <w:rFonts w:ascii="Georgia" w:hAnsi="Georgia"/>
              </w:rPr>
              <w:t>A player must have played in at least one World Rugby ranking international test match (15-a-side), during the 24 months immediately prior to the date of application for one of the following World Rugby High Performance Tier 1 countries:</w:t>
            </w:r>
          </w:p>
          <w:p w:rsidR="004A1000" w:rsidRPr="00CE34FC" w:rsidRDefault="004A1000" w:rsidP="00DD22CC">
            <w:pPr>
              <w:ind w:left="720"/>
              <w:rPr>
                <w:rFonts w:ascii="Georgia" w:hAnsi="Georgia"/>
              </w:rPr>
            </w:pPr>
          </w:p>
          <w:p w:rsidR="004A1000" w:rsidRPr="00CE34FC" w:rsidRDefault="004A1000" w:rsidP="004A1000">
            <w:pPr>
              <w:numPr>
                <w:ilvl w:val="0"/>
                <w:numId w:val="5"/>
              </w:numPr>
              <w:spacing w:after="0" w:line="240" w:lineRule="auto"/>
              <w:rPr>
                <w:rFonts w:ascii="Georgia" w:hAnsi="Georgia"/>
              </w:rPr>
            </w:pPr>
            <w:r w:rsidRPr="00CE34FC">
              <w:rPr>
                <w:rFonts w:ascii="Georgia" w:hAnsi="Georgia"/>
              </w:rPr>
              <w:t>Argentina</w:t>
            </w:r>
          </w:p>
          <w:p w:rsidR="004A1000" w:rsidRPr="00CE34FC" w:rsidRDefault="004A1000" w:rsidP="004A1000">
            <w:pPr>
              <w:numPr>
                <w:ilvl w:val="0"/>
                <w:numId w:val="5"/>
              </w:numPr>
              <w:spacing w:after="0" w:line="240" w:lineRule="auto"/>
              <w:rPr>
                <w:rFonts w:ascii="Georgia" w:hAnsi="Georgia"/>
              </w:rPr>
            </w:pPr>
            <w:r w:rsidRPr="00CE34FC">
              <w:rPr>
                <w:rFonts w:ascii="Georgia" w:hAnsi="Georgia"/>
              </w:rPr>
              <w:t xml:space="preserve">Australia </w:t>
            </w:r>
          </w:p>
          <w:p w:rsidR="004A1000" w:rsidRPr="00CE34FC" w:rsidRDefault="004A1000" w:rsidP="004A1000">
            <w:pPr>
              <w:numPr>
                <w:ilvl w:val="0"/>
                <w:numId w:val="5"/>
              </w:numPr>
              <w:spacing w:after="0" w:line="240" w:lineRule="auto"/>
              <w:rPr>
                <w:rFonts w:ascii="Georgia" w:hAnsi="Georgia"/>
              </w:rPr>
            </w:pPr>
            <w:r w:rsidRPr="00CE34FC">
              <w:rPr>
                <w:rFonts w:ascii="Georgia" w:hAnsi="Georgia"/>
              </w:rPr>
              <w:t>England</w:t>
            </w:r>
          </w:p>
          <w:p w:rsidR="004A1000" w:rsidRPr="00CE34FC" w:rsidRDefault="004A1000" w:rsidP="004A1000">
            <w:pPr>
              <w:numPr>
                <w:ilvl w:val="0"/>
                <w:numId w:val="5"/>
              </w:numPr>
              <w:spacing w:after="0" w:line="240" w:lineRule="auto"/>
              <w:rPr>
                <w:rFonts w:ascii="Georgia" w:hAnsi="Georgia"/>
              </w:rPr>
            </w:pPr>
            <w:r w:rsidRPr="00CE34FC">
              <w:rPr>
                <w:rFonts w:ascii="Georgia" w:hAnsi="Georgia"/>
              </w:rPr>
              <w:t>France</w:t>
            </w:r>
          </w:p>
          <w:p w:rsidR="004A1000" w:rsidRPr="00CE34FC" w:rsidRDefault="004A1000" w:rsidP="004A1000">
            <w:pPr>
              <w:numPr>
                <w:ilvl w:val="0"/>
                <w:numId w:val="5"/>
              </w:numPr>
              <w:spacing w:after="0" w:line="240" w:lineRule="auto"/>
              <w:rPr>
                <w:rFonts w:ascii="Georgia" w:hAnsi="Georgia"/>
              </w:rPr>
            </w:pPr>
            <w:r w:rsidRPr="00CE34FC">
              <w:rPr>
                <w:rFonts w:ascii="Georgia" w:hAnsi="Georgia"/>
              </w:rPr>
              <w:t>Ireland</w:t>
            </w:r>
          </w:p>
          <w:p w:rsidR="004A1000" w:rsidRPr="00CE34FC" w:rsidRDefault="004A1000" w:rsidP="004A1000">
            <w:pPr>
              <w:numPr>
                <w:ilvl w:val="0"/>
                <w:numId w:val="5"/>
              </w:numPr>
              <w:spacing w:after="0" w:line="240" w:lineRule="auto"/>
              <w:rPr>
                <w:rFonts w:ascii="Georgia" w:hAnsi="Georgia"/>
              </w:rPr>
            </w:pPr>
            <w:r w:rsidRPr="00CE34FC">
              <w:rPr>
                <w:rFonts w:ascii="Georgia" w:hAnsi="Georgia"/>
              </w:rPr>
              <w:t>Italy</w:t>
            </w:r>
          </w:p>
          <w:p w:rsidR="004A1000" w:rsidRPr="00CE34FC" w:rsidRDefault="004A1000" w:rsidP="004A1000">
            <w:pPr>
              <w:numPr>
                <w:ilvl w:val="0"/>
                <w:numId w:val="5"/>
              </w:numPr>
              <w:spacing w:after="0" w:line="240" w:lineRule="auto"/>
              <w:rPr>
                <w:rFonts w:ascii="Georgia" w:hAnsi="Georgia"/>
              </w:rPr>
            </w:pPr>
            <w:r w:rsidRPr="00CE34FC">
              <w:rPr>
                <w:rFonts w:ascii="Georgia" w:hAnsi="Georgia"/>
              </w:rPr>
              <w:t>New Zealand</w:t>
            </w:r>
          </w:p>
          <w:p w:rsidR="004A1000" w:rsidRPr="00CE34FC" w:rsidRDefault="004A1000" w:rsidP="004A1000">
            <w:pPr>
              <w:numPr>
                <w:ilvl w:val="0"/>
                <w:numId w:val="5"/>
              </w:numPr>
              <w:spacing w:after="0" w:line="240" w:lineRule="auto"/>
              <w:rPr>
                <w:rFonts w:ascii="Georgia" w:hAnsi="Georgia"/>
              </w:rPr>
            </w:pPr>
            <w:r w:rsidRPr="00CE34FC">
              <w:rPr>
                <w:rFonts w:ascii="Georgia" w:hAnsi="Georgia"/>
              </w:rPr>
              <w:t>Scotland</w:t>
            </w:r>
          </w:p>
          <w:p w:rsidR="004A1000" w:rsidRPr="00CE34FC" w:rsidRDefault="004A1000" w:rsidP="004A1000">
            <w:pPr>
              <w:numPr>
                <w:ilvl w:val="0"/>
                <w:numId w:val="5"/>
              </w:numPr>
              <w:spacing w:after="0" w:line="240" w:lineRule="auto"/>
              <w:rPr>
                <w:rFonts w:ascii="Georgia" w:hAnsi="Georgia"/>
              </w:rPr>
            </w:pPr>
            <w:r w:rsidRPr="00CE34FC">
              <w:rPr>
                <w:rFonts w:ascii="Georgia" w:hAnsi="Georgia"/>
              </w:rPr>
              <w:t>South Africa</w:t>
            </w:r>
          </w:p>
          <w:p w:rsidR="004A1000" w:rsidRPr="00CE34FC" w:rsidRDefault="004A1000" w:rsidP="004A1000">
            <w:pPr>
              <w:numPr>
                <w:ilvl w:val="0"/>
                <w:numId w:val="5"/>
              </w:numPr>
              <w:spacing w:after="0" w:line="240" w:lineRule="auto"/>
              <w:rPr>
                <w:rFonts w:ascii="Georgia" w:hAnsi="Georgia"/>
              </w:rPr>
            </w:pPr>
            <w:r w:rsidRPr="00CE34FC">
              <w:rPr>
                <w:rFonts w:ascii="Georgia" w:hAnsi="Georgia"/>
              </w:rPr>
              <w:t>Wales</w:t>
            </w:r>
          </w:p>
          <w:p w:rsidR="004A1000" w:rsidRPr="00CE34FC" w:rsidRDefault="004A1000" w:rsidP="00DD22CC">
            <w:pPr>
              <w:spacing w:after="0" w:line="240" w:lineRule="auto"/>
              <w:ind w:left="1485"/>
              <w:rPr>
                <w:rFonts w:ascii="Georgia" w:hAnsi="Georgia"/>
              </w:rPr>
            </w:pPr>
            <w:r w:rsidRPr="00CE34FC">
              <w:rPr>
                <w:rFonts w:ascii="Georgia" w:hAnsi="Georgia"/>
              </w:rPr>
              <w:t xml:space="preserve"> </w:t>
            </w:r>
          </w:p>
          <w:p w:rsidR="004A1000" w:rsidRPr="00CE34FC" w:rsidRDefault="004A1000" w:rsidP="004A1000">
            <w:pPr>
              <w:numPr>
                <w:ilvl w:val="0"/>
                <w:numId w:val="3"/>
              </w:numPr>
              <w:spacing w:after="0" w:line="240" w:lineRule="auto"/>
              <w:rPr>
                <w:rFonts w:ascii="Georgia" w:hAnsi="Georgia"/>
              </w:rPr>
            </w:pPr>
            <w:r w:rsidRPr="00CE34FC">
              <w:rPr>
                <w:rFonts w:ascii="Georgia" w:hAnsi="Georgia"/>
              </w:rPr>
              <w:t>A player must have played in at least three World Rugby ranking international test matches (15-a-side), during the 24 months immediately prior to the date of application for one of the following World Rugby High Performance Tier 2 countries:</w:t>
            </w:r>
          </w:p>
          <w:p w:rsidR="004A1000" w:rsidRPr="00CE34FC" w:rsidRDefault="004A1000" w:rsidP="00DD22CC">
            <w:pPr>
              <w:ind w:left="720"/>
              <w:rPr>
                <w:rFonts w:ascii="Georgia" w:hAnsi="Georgia"/>
              </w:rPr>
            </w:pPr>
          </w:p>
          <w:p w:rsidR="004A1000" w:rsidRPr="00CE34FC" w:rsidRDefault="004A1000" w:rsidP="004A1000">
            <w:pPr>
              <w:numPr>
                <w:ilvl w:val="0"/>
                <w:numId w:val="6"/>
              </w:numPr>
              <w:spacing w:after="0" w:line="240" w:lineRule="auto"/>
              <w:rPr>
                <w:rFonts w:ascii="Georgia" w:hAnsi="Georgia"/>
              </w:rPr>
            </w:pPr>
            <w:r w:rsidRPr="00CE34FC">
              <w:rPr>
                <w:rFonts w:ascii="Georgia" w:hAnsi="Georgia"/>
              </w:rPr>
              <w:t>Canada</w:t>
            </w:r>
          </w:p>
          <w:p w:rsidR="004A1000" w:rsidRPr="00CE34FC" w:rsidRDefault="004A1000" w:rsidP="004A1000">
            <w:pPr>
              <w:numPr>
                <w:ilvl w:val="0"/>
                <w:numId w:val="6"/>
              </w:numPr>
              <w:spacing w:after="0" w:line="240" w:lineRule="auto"/>
              <w:rPr>
                <w:rFonts w:ascii="Georgia" w:hAnsi="Georgia"/>
                <w:lang w:val="fr-FR"/>
              </w:rPr>
            </w:pPr>
            <w:r w:rsidRPr="00CE34FC">
              <w:rPr>
                <w:rFonts w:ascii="Georgia" w:hAnsi="Georgia"/>
                <w:lang w:val="fr-FR"/>
              </w:rPr>
              <w:t xml:space="preserve">Fiji </w:t>
            </w:r>
          </w:p>
          <w:p w:rsidR="004A1000" w:rsidRPr="00CE34FC" w:rsidRDefault="004A1000" w:rsidP="004A1000">
            <w:pPr>
              <w:numPr>
                <w:ilvl w:val="0"/>
                <w:numId w:val="6"/>
              </w:numPr>
              <w:spacing w:after="0" w:line="240" w:lineRule="auto"/>
              <w:rPr>
                <w:rFonts w:ascii="Georgia" w:hAnsi="Georgia"/>
                <w:lang w:val="fr-FR"/>
              </w:rPr>
            </w:pPr>
            <w:r w:rsidRPr="00CE34FC">
              <w:rPr>
                <w:rFonts w:ascii="Georgia" w:hAnsi="Georgia"/>
                <w:lang w:val="fr-FR"/>
              </w:rPr>
              <w:t>Georgia</w:t>
            </w:r>
          </w:p>
          <w:p w:rsidR="004A1000" w:rsidRPr="00CE34FC" w:rsidRDefault="004A1000" w:rsidP="004A1000">
            <w:pPr>
              <w:numPr>
                <w:ilvl w:val="0"/>
                <w:numId w:val="6"/>
              </w:numPr>
              <w:spacing w:after="0" w:line="240" w:lineRule="auto"/>
              <w:rPr>
                <w:rFonts w:ascii="Georgia" w:hAnsi="Georgia"/>
                <w:lang w:val="fr-FR"/>
              </w:rPr>
            </w:pPr>
            <w:proofErr w:type="spellStart"/>
            <w:r w:rsidRPr="00CE34FC">
              <w:rPr>
                <w:rFonts w:ascii="Georgia" w:hAnsi="Georgia"/>
                <w:lang w:val="fr-FR"/>
              </w:rPr>
              <w:t>Japan</w:t>
            </w:r>
            <w:proofErr w:type="spellEnd"/>
          </w:p>
          <w:p w:rsidR="004A1000" w:rsidRPr="00CE34FC" w:rsidRDefault="004A1000" w:rsidP="004A1000">
            <w:pPr>
              <w:numPr>
                <w:ilvl w:val="0"/>
                <w:numId w:val="6"/>
              </w:numPr>
              <w:spacing w:after="0" w:line="240" w:lineRule="auto"/>
              <w:rPr>
                <w:rFonts w:ascii="Georgia" w:hAnsi="Georgia"/>
                <w:lang w:val="fr-FR"/>
              </w:rPr>
            </w:pPr>
            <w:proofErr w:type="spellStart"/>
            <w:r w:rsidRPr="00CE34FC">
              <w:rPr>
                <w:rFonts w:ascii="Georgia" w:hAnsi="Georgia"/>
                <w:lang w:val="fr-FR"/>
              </w:rPr>
              <w:t>Namibia</w:t>
            </w:r>
            <w:proofErr w:type="spellEnd"/>
          </w:p>
          <w:p w:rsidR="004A1000" w:rsidRPr="00CE34FC" w:rsidRDefault="004A1000" w:rsidP="004A1000">
            <w:pPr>
              <w:numPr>
                <w:ilvl w:val="0"/>
                <w:numId w:val="6"/>
              </w:numPr>
              <w:spacing w:after="0" w:line="240" w:lineRule="auto"/>
              <w:rPr>
                <w:rFonts w:ascii="Georgia" w:hAnsi="Georgia"/>
                <w:lang w:val="fr-FR"/>
              </w:rPr>
            </w:pPr>
            <w:r w:rsidRPr="00CE34FC">
              <w:rPr>
                <w:rFonts w:ascii="Georgia" w:hAnsi="Georgia"/>
                <w:lang w:val="fr-FR"/>
              </w:rPr>
              <w:t>Romania</w:t>
            </w:r>
          </w:p>
          <w:p w:rsidR="004A1000" w:rsidRPr="00CE34FC" w:rsidRDefault="004A1000" w:rsidP="004A1000">
            <w:pPr>
              <w:numPr>
                <w:ilvl w:val="0"/>
                <w:numId w:val="6"/>
              </w:numPr>
              <w:spacing w:after="0" w:line="240" w:lineRule="auto"/>
              <w:rPr>
                <w:rFonts w:ascii="Georgia" w:hAnsi="Georgia"/>
                <w:lang w:val="fr-FR"/>
              </w:rPr>
            </w:pPr>
            <w:r w:rsidRPr="00CE34FC">
              <w:rPr>
                <w:rFonts w:ascii="Georgia" w:hAnsi="Georgia"/>
                <w:lang w:val="fr-FR"/>
              </w:rPr>
              <w:t xml:space="preserve">Samoa </w:t>
            </w:r>
          </w:p>
          <w:p w:rsidR="004A1000" w:rsidRPr="00CE34FC" w:rsidRDefault="004A1000" w:rsidP="004A1000">
            <w:pPr>
              <w:numPr>
                <w:ilvl w:val="0"/>
                <w:numId w:val="6"/>
              </w:numPr>
              <w:spacing w:after="0" w:line="240" w:lineRule="auto"/>
              <w:rPr>
                <w:rFonts w:ascii="Georgia" w:hAnsi="Georgia"/>
                <w:lang w:val="fr-FR"/>
              </w:rPr>
            </w:pPr>
            <w:r w:rsidRPr="00CE34FC">
              <w:rPr>
                <w:rFonts w:ascii="Georgia" w:hAnsi="Georgia"/>
                <w:lang w:val="fr-FR"/>
              </w:rPr>
              <w:t>Tonga</w:t>
            </w:r>
          </w:p>
          <w:p w:rsidR="004A1000" w:rsidRPr="00CE34FC" w:rsidRDefault="004A1000" w:rsidP="004A1000">
            <w:pPr>
              <w:numPr>
                <w:ilvl w:val="0"/>
                <w:numId w:val="6"/>
              </w:numPr>
              <w:spacing w:after="0" w:line="240" w:lineRule="auto"/>
              <w:rPr>
                <w:rFonts w:ascii="Georgia" w:hAnsi="Georgia"/>
              </w:rPr>
            </w:pPr>
            <w:r w:rsidRPr="00CE34FC">
              <w:rPr>
                <w:rFonts w:ascii="Georgia" w:hAnsi="Georgia"/>
              </w:rPr>
              <w:t>United States of America</w:t>
            </w:r>
          </w:p>
          <w:p w:rsidR="004A1000" w:rsidRPr="00CE34FC" w:rsidRDefault="004A1000" w:rsidP="004A1000">
            <w:pPr>
              <w:numPr>
                <w:ilvl w:val="0"/>
                <w:numId w:val="6"/>
              </w:numPr>
              <w:spacing w:after="0" w:line="240" w:lineRule="auto"/>
              <w:rPr>
                <w:rFonts w:ascii="Georgia" w:hAnsi="Georgia"/>
              </w:rPr>
            </w:pPr>
            <w:r w:rsidRPr="00CE34FC">
              <w:rPr>
                <w:rFonts w:ascii="Georgia" w:hAnsi="Georgia"/>
              </w:rPr>
              <w:t>Uruguay</w:t>
            </w:r>
          </w:p>
          <w:p w:rsidR="004A1000" w:rsidRPr="00CE34FC" w:rsidRDefault="004A1000" w:rsidP="00DD22CC">
            <w:pPr>
              <w:rPr>
                <w:rFonts w:ascii="Georgia" w:hAnsi="Georgia"/>
              </w:rPr>
            </w:pPr>
          </w:p>
          <w:p w:rsidR="004A1000" w:rsidRPr="00CE34FC" w:rsidRDefault="004A1000" w:rsidP="00DD22CC">
            <w:pPr>
              <w:rPr>
                <w:rFonts w:ascii="Georgia" w:hAnsi="Georgia"/>
              </w:rPr>
            </w:pPr>
            <w:r w:rsidRPr="00CE34FC">
              <w:rPr>
                <w:rFonts w:ascii="Georgia" w:hAnsi="Georgia"/>
              </w:rPr>
              <w:t xml:space="preserve"> </w:t>
            </w:r>
          </w:p>
          <w:p w:rsidR="004A1000" w:rsidRPr="00CE34FC" w:rsidRDefault="004A1000" w:rsidP="004A1000">
            <w:pPr>
              <w:numPr>
                <w:ilvl w:val="0"/>
                <w:numId w:val="3"/>
              </w:numPr>
              <w:spacing w:after="0" w:line="240" w:lineRule="auto"/>
              <w:rPr>
                <w:rFonts w:ascii="Georgia" w:hAnsi="Georgia"/>
              </w:rPr>
            </w:pPr>
            <w:r w:rsidRPr="00CE34FC">
              <w:rPr>
                <w:rFonts w:ascii="Georgia" w:hAnsi="Georgia"/>
                <w:lang w:val="en-US"/>
              </w:rPr>
              <w:t>A player must have</w:t>
            </w:r>
            <w:r w:rsidRPr="00CE34FC">
              <w:rPr>
                <w:rFonts w:ascii="Georgia" w:hAnsi="Georgia"/>
              </w:rPr>
              <w:t xml:space="preserve"> played </w:t>
            </w:r>
            <w:proofErr w:type="gramStart"/>
            <w:r w:rsidRPr="00CE34FC">
              <w:rPr>
                <w:rFonts w:ascii="Georgia" w:hAnsi="Georgia"/>
              </w:rPr>
              <w:t>in at least one World Rugby</w:t>
            </w:r>
            <w:proofErr w:type="gramEnd"/>
            <w:r w:rsidRPr="00CE34FC">
              <w:rPr>
                <w:rFonts w:ascii="Georgia" w:hAnsi="Georgia"/>
              </w:rPr>
              <w:t xml:space="preserve"> ranking international match (15-a-side), during the 24 months immediately prior to the date of application from one of the World Rugby Tier 2 countries listed in ii. </w:t>
            </w:r>
            <w:proofErr w:type="gramStart"/>
            <w:r w:rsidRPr="00CE34FC">
              <w:rPr>
                <w:rFonts w:ascii="Georgia" w:hAnsi="Georgia"/>
              </w:rPr>
              <w:t>above</w:t>
            </w:r>
            <w:proofErr w:type="gramEnd"/>
            <w:r w:rsidRPr="00CE34FC">
              <w:rPr>
                <w:rFonts w:ascii="Georgia" w:hAnsi="Georgia"/>
              </w:rPr>
              <w:t xml:space="preserve"> and have played at least 50% of games, during the 24 months immediately prior to the application in one of the leagues listed in v. below.</w:t>
            </w:r>
          </w:p>
          <w:p w:rsidR="004A1000" w:rsidRPr="00CE34FC" w:rsidRDefault="004A1000" w:rsidP="00DD22CC">
            <w:pPr>
              <w:rPr>
                <w:rFonts w:ascii="Georgia" w:hAnsi="Georgia"/>
                <w:lang w:val="en-US"/>
              </w:rPr>
            </w:pPr>
          </w:p>
          <w:p w:rsidR="004A1000" w:rsidRPr="00CE34FC" w:rsidRDefault="004A1000" w:rsidP="004A1000">
            <w:pPr>
              <w:numPr>
                <w:ilvl w:val="0"/>
                <w:numId w:val="3"/>
              </w:numPr>
              <w:spacing w:after="0" w:line="240" w:lineRule="auto"/>
              <w:rPr>
                <w:rFonts w:ascii="Georgia" w:hAnsi="Georgia"/>
                <w:lang w:val="en-US"/>
              </w:rPr>
            </w:pPr>
            <w:r w:rsidRPr="00CE34FC">
              <w:rPr>
                <w:rFonts w:ascii="Georgia" w:hAnsi="Georgia"/>
              </w:rPr>
              <w:t>A player must have played in at least three World Rugby ranking international test matches (15-a-side), during the 24 months immediately prior to the date of application for a World Rugby Performance Tier 3 country and have played in a minimum of 10 full international test matches (15-a-side), during their playing career.</w:t>
            </w:r>
          </w:p>
          <w:p w:rsidR="004A1000" w:rsidRPr="00CE34FC" w:rsidRDefault="004A1000" w:rsidP="00DD22CC">
            <w:pPr>
              <w:rPr>
                <w:rFonts w:ascii="Georgia" w:hAnsi="Georgia"/>
                <w:lang w:val="en-US"/>
              </w:rPr>
            </w:pPr>
          </w:p>
          <w:p w:rsidR="004A1000" w:rsidRPr="00CE34FC" w:rsidRDefault="004A1000" w:rsidP="004A1000">
            <w:pPr>
              <w:numPr>
                <w:ilvl w:val="0"/>
                <w:numId w:val="3"/>
              </w:numPr>
              <w:spacing w:after="0" w:line="240" w:lineRule="auto"/>
              <w:rPr>
                <w:rFonts w:ascii="Georgia" w:hAnsi="Georgia"/>
                <w:lang w:val="en-US"/>
              </w:rPr>
            </w:pPr>
            <w:r w:rsidRPr="00CE34FC">
              <w:rPr>
                <w:rFonts w:ascii="Georgia" w:hAnsi="Georgia"/>
                <w:lang w:val="en-US"/>
              </w:rPr>
              <w:t>A player must have played in at least 75% of matches, during the 24 months immediately prior to the date of application in the following leagues:</w:t>
            </w:r>
          </w:p>
          <w:p w:rsidR="004A1000" w:rsidRPr="00CE34FC" w:rsidRDefault="004A1000" w:rsidP="00DD22CC">
            <w:pPr>
              <w:rPr>
                <w:rFonts w:ascii="Georgia" w:hAnsi="Georgia"/>
                <w:lang w:val="en-US"/>
              </w:rPr>
            </w:pPr>
          </w:p>
          <w:p w:rsidR="004A1000" w:rsidRPr="00CE34FC" w:rsidRDefault="004A1000" w:rsidP="004A1000">
            <w:pPr>
              <w:numPr>
                <w:ilvl w:val="0"/>
                <w:numId w:val="7"/>
              </w:numPr>
              <w:spacing w:after="0" w:line="240" w:lineRule="auto"/>
              <w:rPr>
                <w:rFonts w:ascii="Georgia" w:hAnsi="Georgia"/>
                <w:lang w:val="en-US"/>
              </w:rPr>
            </w:pPr>
            <w:r w:rsidRPr="00CE34FC">
              <w:rPr>
                <w:rFonts w:ascii="Georgia" w:hAnsi="Georgia"/>
                <w:lang w:val="en-US"/>
              </w:rPr>
              <w:t>PRO 14 and European Competitions</w:t>
            </w:r>
          </w:p>
          <w:p w:rsidR="004A1000" w:rsidRPr="00CE34FC" w:rsidRDefault="004A1000" w:rsidP="004A1000">
            <w:pPr>
              <w:numPr>
                <w:ilvl w:val="0"/>
                <w:numId w:val="7"/>
              </w:numPr>
              <w:spacing w:after="0" w:line="240" w:lineRule="auto"/>
              <w:rPr>
                <w:rFonts w:ascii="Georgia" w:hAnsi="Georgia"/>
                <w:lang w:val="en-US"/>
              </w:rPr>
            </w:pPr>
            <w:r w:rsidRPr="00CE34FC">
              <w:rPr>
                <w:rFonts w:ascii="Georgia" w:hAnsi="Georgia"/>
                <w:lang w:val="en-US"/>
              </w:rPr>
              <w:t>Super Rugby</w:t>
            </w:r>
          </w:p>
          <w:p w:rsidR="004A1000" w:rsidRPr="00CE34FC" w:rsidRDefault="004A1000" w:rsidP="004A1000">
            <w:pPr>
              <w:numPr>
                <w:ilvl w:val="0"/>
                <w:numId w:val="7"/>
              </w:numPr>
              <w:spacing w:after="0" w:line="240" w:lineRule="auto"/>
              <w:rPr>
                <w:rFonts w:ascii="Georgia" w:hAnsi="Georgia"/>
                <w:lang w:val="en-US"/>
              </w:rPr>
            </w:pPr>
            <w:r w:rsidRPr="00CE34FC">
              <w:rPr>
                <w:rFonts w:ascii="Georgia" w:hAnsi="Georgia"/>
                <w:lang w:val="en-US"/>
              </w:rPr>
              <w:t>Top 14 and European Competitions</w:t>
            </w:r>
          </w:p>
          <w:p w:rsidR="004A1000" w:rsidRPr="00CE34FC" w:rsidRDefault="004A1000" w:rsidP="004A1000">
            <w:pPr>
              <w:numPr>
                <w:ilvl w:val="0"/>
                <w:numId w:val="7"/>
              </w:numPr>
              <w:spacing w:after="0" w:line="240" w:lineRule="auto"/>
              <w:rPr>
                <w:rFonts w:ascii="Georgia" w:hAnsi="Georgia"/>
                <w:lang w:val="en-US"/>
              </w:rPr>
            </w:pPr>
            <w:r w:rsidRPr="00CE34FC">
              <w:rPr>
                <w:rFonts w:ascii="Georgia" w:hAnsi="Georgia"/>
                <w:lang w:val="en-US"/>
              </w:rPr>
              <w:t>English Premiership and European Competitions.</w:t>
            </w:r>
          </w:p>
          <w:p w:rsidR="004A1000" w:rsidRPr="00CE34FC" w:rsidRDefault="004A1000" w:rsidP="004A1000">
            <w:pPr>
              <w:numPr>
                <w:ilvl w:val="0"/>
                <w:numId w:val="7"/>
              </w:numPr>
              <w:spacing w:after="0" w:line="240" w:lineRule="auto"/>
              <w:rPr>
                <w:rFonts w:ascii="Georgia" w:hAnsi="Georgia"/>
                <w:lang w:val="en-US"/>
              </w:rPr>
            </w:pPr>
            <w:r w:rsidRPr="00CE34FC">
              <w:rPr>
                <w:rFonts w:ascii="Georgia" w:hAnsi="Georgia"/>
                <w:lang w:val="en-US"/>
              </w:rPr>
              <w:t>English Championship</w:t>
            </w:r>
          </w:p>
          <w:p w:rsidR="004A1000" w:rsidRPr="00CE34FC" w:rsidRDefault="004A1000" w:rsidP="004A1000">
            <w:pPr>
              <w:numPr>
                <w:ilvl w:val="0"/>
                <w:numId w:val="7"/>
              </w:numPr>
              <w:spacing w:after="0" w:line="240" w:lineRule="auto"/>
              <w:rPr>
                <w:rFonts w:ascii="Georgia" w:hAnsi="Georgia"/>
                <w:lang w:val="en-US"/>
              </w:rPr>
            </w:pPr>
            <w:r w:rsidRPr="00CE34FC">
              <w:rPr>
                <w:rFonts w:ascii="Georgia" w:hAnsi="Georgia"/>
                <w:lang w:val="en-US"/>
              </w:rPr>
              <w:t xml:space="preserve">Welsh Premiership </w:t>
            </w:r>
          </w:p>
          <w:p w:rsidR="004A1000" w:rsidRPr="00CE34FC" w:rsidRDefault="004A1000" w:rsidP="004A1000">
            <w:pPr>
              <w:numPr>
                <w:ilvl w:val="0"/>
                <w:numId w:val="7"/>
              </w:numPr>
              <w:spacing w:after="0" w:line="240" w:lineRule="auto"/>
              <w:rPr>
                <w:rFonts w:ascii="Georgia" w:hAnsi="Georgia"/>
                <w:lang w:val="en-US"/>
              </w:rPr>
            </w:pPr>
            <w:r w:rsidRPr="00CE34FC">
              <w:rPr>
                <w:rFonts w:ascii="Georgia" w:hAnsi="Georgia"/>
                <w:lang w:val="en-US"/>
              </w:rPr>
              <w:t>Scottish Premiership</w:t>
            </w:r>
          </w:p>
          <w:p w:rsidR="004A1000" w:rsidRPr="00CE34FC" w:rsidRDefault="004A1000" w:rsidP="00DD22CC">
            <w:pPr>
              <w:ind w:left="720"/>
              <w:rPr>
                <w:rFonts w:ascii="Georgia" w:hAnsi="Georgia"/>
                <w:lang w:val="en-US"/>
              </w:rPr>
            </w:pPr>
          </w:p>
          <w:p w:rsidR="004A1000" w:rsidRPr="00CE34FC" w:rsidRDefault="004A1000" w:rsidP="00DD22CC">
            <w:pPr>
              <w:rPr>
                <w:rFonts w:ascii="Georgia" w:hAnsi="Georgia"/>
              </w:rPr>
            </w:pPr>
            <w:r w:rsidRPr="00CE34FC">
              <w:rPr>
                <w:rFonts w:ascii="Georgia" w:hAnsi="Georgia"/>
                <w:lang w:val="en-US"/>
              </w:rPr>
              <w:t>Exclusions from</w:t>
            </w:r>
            <w:r w:rsidRPr="00CE34FC">
              <w:rPr>
                <w:rFonts w:ascii="Georgia" w:hAnsi="Georgia"/>
              </w:rPr>
              <w:t xml:space="preserve"> </w:t>
            </w:r>
            <w:r w:rsidRPr="00CE34FC">
              <w:rPr>
                <w:rFonts w:ascii="Georgia" w:hAnsi="Georgia"/>
                <w:lang w:val="en-US"/>
              </w:rPr>
              <w:t>s</w:t>
            </w:r>
            <w:r w:rsidRPr="00CE34FC">
              <w:rPr>
                <w:rFonts w:ascii="Georgia" w:hAnsi="Georgia"/>
              </w:rPr>
              <w:t>election due to injury, suspension or international duty will be a factor that is taken into account when applying the requirements.  Sponsors should submit supporting medical evidence in such cases stipulating the number of games the player has missed.</w:t>
            </w:r>
          </w:p>
          <w:p w:rsidR="004A1000" w:rsidRPr="00CE34FC" w:rsidRDefault="004A1000" w:rsidP="00DD22CC">
            <w:pPr>
              <w:rPr>
                <w:rFonts w:ascii="Georgia" w:hAnsi="Georgia"/>
              </w:rPr>
            </w:pPr>
            <w:r w:rsidRPr="00CE34FC">
              <w:rPr>
                <w:rFonts w:ascii="Georgia" w:hAnsi="Georgia"/>
              </w:rPr>
              <w:t>‘Europeans Competitions’ shall mean the European Challenge Cup and the European Champions Cup (including the play-off matches for a position in the Champions Cup)</w:t>
            </w:r>
          </w:p>
          <w:p w:rsidR="004A1000" w:rsidRPr="00CE34FC" w:rsidRDefault="004A1000" w:rsidP="00DD22CC">
            <w:pPr>
              <w:rPr>
                <w:rFonts w:ascii="Georgia" w:hAnsi="Georgia"/>
                <w:b/>
              </w:rPr>
            </w:pPr>
            <w:r w:rsidRPr="00CE34FC">
              <w:rPr>
                <w:rFonts w:ascii="Georgia" w:hAnsi="Georgia"/>
                <w:b/>
              </w:rPr>
              <w:t>Extension or change of employment application</w:t>
            </w:r>
          </w:p>
          <w:tbl>
            <w:tblPr>
              <w:tblW w:w="0" w:type="auto"/>
              <w:tblLook w:val="04A0" w:firstRow="1" w:lastRow="0" w:firstColumn="1" w:lastColumn="0" w:noHBand="0" w:noVBand="1"/>
            </w:tblPr>
            <w:tblGrid>
              <w:gridCol w:w="4788"/>
            </w:tblGrid>
            <w:tr w:rsidR="004A1000" w:rsidRPr="00CE34FC" w:rsidTr="00DD22CC">
              <w:trPr>
                <w:trHeight w:val="4104"/>
              </w:trPr>
              <w:tc>
                <w:tcPr>
                  <w:tcW w:w="4788" w:type="dxa"/>
                </w:tcPr>
                <w:p w:rsidR="004A1000" w:rsidRPr="00CE34FC" w:rsidRDefault="004A1000" w:rsidP="00DD22CC">
                  <w:pPr>
                    <w:rPr>
                      <w:rFonts w:ascii="Georgia" w:hAnsi="Georgia"/>
                    </w:rPr>
                  </w:pPr>
                  <w:r w:rsidRPr="00CE34FC">
                    <w:rPr>
                      <w:rFonts w:ascii="Georgia" w:hAnsi="Georgia"/>
                    </w:rPr>
                    <w:t>In order for a migrant endorsement to be awarded for an extension or change of employment application, the player must:</w:t>
                  </w:r>
                </w:p>
                <w:p w:rsidR="004A1000" w:rsidRPr="00CE34FC" w:rsidRDefault="004A1000" w:rsidP="004A1000">
                  <w:pPr>
                    <w:numPr>
                      <w:ilvl w:val="0"/>
                      <w:numId w:val="1"/>
                    </w:numPr>
                    <w:spacing w:after="0" w:line="240" w:lineRule="auto"/>
                    <w:rPr>
                      <w:rFonts w:ascii="Georgia" w:hAnsi="Georgia"/>
                    </w:rPr>
                  </w:pPr>
                  <w:proofErr w:type="gramStart"/>
                  <w:r w:rsidRPr="00CE34FC">
                    <w:rPr>
                      <w:rFonts w:ascii="Georgia" w:hAnsi="Georgia"/>
                    </w:rPr>
                    <w:t>continue</w:t>
                  </w:r>
                  <w:proofErr w:type="gramEnd"/>
                  <w:r w:rsidRPr="00CE34FC">
                    <w:rPr>
                      <w:rFonts w:ascii="Georgia" w:hAnsi="Georgia"/>
                    </w:rPr>
                    <w:t xml:space="preserve"> to meet the initial application requirements, or</w:t>
                  </w:r>
                </w:p>
                <w:p w:rsidR="004A1000" w:rsidRPr="00CE34FC" w:rsidRDefault="004A1000" w:rsidP="00DD22CC">
                  <w:pPr>
                    <w:ind w:left="720"/>
                    <w:rPr>
                      <w:rFonts w:ascii="Georgia" w:hAnsi="Georgia"/>
                    </w:rPr>
                  </w:pPr>
                </w:p>
                <w:p w:rsidR="004A1000" w:rsidRPr="00CE34FC" w:rsidRDefault="004A1000" w:rsidP="004A1000">
                  <w:pPr>
                    <w:numPr>
                      <w:ilvl w:val="0"/>
                      <w:numId w:val="1"/>
                    </w:numPr>
                    <w:spacing w:after="0" w:line="240" w:lineRule="auto"/>
                    <w:rPr>
                      <w:rFonts w:ascii="Georgia" w:hAnsi="Georgia"/>
                    </w:rPr>
                  </w:pPr>
                  <w:proofErr w:type="gramStart"/>
                  <w:r w:rsidRPr="00CE34FC">
                    <w:rPr>
                      <w:rFonts w:ascii="Georgia" w:hAnsi="Georgia"/>
                    </w:rPr>
                    <w:t>have</w:t>
                  </w:r>
                  <w:proofErr w:type="gramEnd"/>
                  <w:r w:rsidRPr="00CE34FC">
                    <w:rPr>
                      <w:rFonts w:ascii="Georgia" w:hAnsi="Georgia"/>
                    </w:rPr>
                    <w:t xml:space="preserve"> played in at least 75% of matches for their sponsor for the period of their previous permission in one of the following leagues:</w:t>
                  </w:r>
                </w:p>
                <w:p w:rsidR="004A1000" w:rsidRPr="00CE34FC" w:rsidRDefault="004A1000" w:rsidP="00DD22CC">
                  <w:pPr>
                    <w:spacing w:after="0" w:line="240" w:lineRule="auto"/>
                    <w:rPr>
                      <w:rFonts w:ascii="Georgia" w:hAnsi="Georgia"/>
                    </w:rPr>
                  </w:pPr>
                </w:p>
                <w:p w:rsidR="004A1000" w:rsidRPr="00CE34FC" w:rsidRDefault="004A1000" w:rsidP="004A1000">
                  <w:pPr>
                    <w:numPr>
                      <w:ilvl w:val="0"/>
                      <w:numId w:val="8"/>
                    </w:numPr>
                    <w:spacing w:after="0" w:line="240" w:lineRule="auto"/>
                    <w:rPr>
                      <w:rFonts w:ascii="Georgia" w:hAnsi="Georgia"/>
                    </w:rPr>
                  </w:pPr>
                  <w:r w:rsidRPr="00CE34FC">
                    <w:rPr>
                      <w:rFonts w:ascii="Georgia" w:hAnsi="Georgia"/>
                    </w:rPr>
                    <w:t>English Championship and British &amp; Irish Cup</w:t>
                  </w:r>
                </w:p>
                <w:p w:rsidR="004A1000" w:rsidRPr="00CE34FC" w:rsidRDefault="004A1000" w:rsidP="004A1000">
                  <w:pPr>
                    <w:numPr>
                      <w:ilvl w:val="0"/>
                      <w:numId w:val="8"/>
                    </w:numPr>
                    <w:spacing w:after="0" w:line="240" w:lineRule="auto"/>
                    <w:rPr>
                      <w:rFonts w:ascii="Georgia" w:hAnsi="Georgia"/>
                    </w:rPr>
                  </w:pPr>
                  <w:r w:rsidRPr="00CE34FC">
                    <w:rPr>
                      <w:rFonts w:ascii="Georgia" w:hAnsi="Georgia"/>
                    </w:rPr>
                    <w:t>English Premiership and European Competitions</w:t>
                  </w:r>
                </w:p>
                <w:p w:rsidR="004A1000" w:rsidRPr="00CE34FC" w:rsidRDefault="004A1000" w:rsidP="004A1000">
                  <w:pPr>
                    <w:numPr>
                      <w:ilvl w:val="0"/>
                      <w:numId w:val="8"/>
                    </w:numPr>
                    <w:spacing w:after="0" w:line="240" w:lineRule="auto"/>
                    <w:rPr>
                      <w:rFonts w:ascii="Georgia" w:hAnsi="Georgia"/>
                    </w:rPr>
                  </w:pPr>
                  <w:r w:rsidRPr="00CE34FC">
                    <w:rPr>
                      <w:rFonts w:ascii="Georgia" w:hAnsi="Georgia"/>
                    </w:rPr>
                    <w:t>PRO 14 and European Competitions</w:t>
                  </w:r>
                </w:p>
                <w:p w:rsidR="004A1000" w:rsidRPr="00CE34FC" w:rsidRDefault="004A1000" w:rsidP="004A1000">
                  <w:pPr>
                    <w:numPr>
                      <w:ilvl w:val="0"/>
                      <w:numId w:val="8"/>
                    </w:numPr>
                    <w:spacing w:after="0" w:line="240" w:lineRule="auto"/>
                    <w:rPr>
                      <w:rFonts w:ascii="Georgia" w:hAnsi="Georgia"/>
                    </w:rPr>
                  </w:pPr>
                  <w:r w:rsidRPr="00CE34FC">
                    <w:rPr>
                      <w:rFonts w:ascii="Georgia" w:hAnsi="Georgia"/>
                    </w:rPr>
                    <w:t>Scottish Premiership</w:t>
                  </w:r>
                </w:p>
                <w:p w:rsidR="004A1000" w:rsidRPr="00CE34FC" w:rsidRDefault="004A1000" w:rsidP="004A1000">
                  <w:pPr>
                    <w:numPr>
                      <w:ilvl w:val="0"/>
                      <w:numId w:val="8"/>
                    </w:numPr>
                    <w:spacing w:after="0" w:line="240" w:lineRule="auto"/>
                    <w:rPr>
                      <w:rFonts w:ascii="Georgia" w:hAnsi="Georgia"/>
                    </w:rPr>
                  </w:pPr>
                  <w:r w:rsidRPr="00CE34FC">
                    <w:rPr>
                      <w:rFonts w:ascii="Georgia" w:hAnsi="Georgia"/>
                    </w:rPr>
                    <w:t>Welsh Premier Division and British &amp; Irish Cup</w:t>
                  </w:r>
                </w:p>
              </w:tc>
            </w:tr>
          </w:tbl>
          <w:p w:rsidR="004A1000" w:rsidRPr="00CE34FC" w:rsidRDefault="004A1000" w:rsidP="00DD22CC">
            <w:pPr>
              <w:rPr>
                <w:rFonts w:ascii="Georgia" w:hAnsi="Georgia"/>
              </w:rPr>
            </w:pPr>
          </w:p>
          <w:p w:rsidR="004A1000" w:rsidRPr="00CE34FC" w:rsidRDefault="004A1000" w:rsidP="00DD22CC">
            <w:pPr>
              <w:rPr>
                <w:rFonts w:ascii="Georgia" w:hAnsi="Georgia"/>
              </w:rPr>
            </w:pPr>
            <w:r w:rsidRPr="00CE34FC">
              <w:rPr>
                <w:rFonts w:ascii="Georgia" w:hAnsi="Georgia"/>
              </w:rPr>
              <w:t>Exclusions from selection due to injury, suspension or international duty will be a factor that is taken into account when applying the requirements.  Sponsors should submit supporting medical evidence in such cases stipulating the number of games the player has missed.</w:t>
            </w:r>
          </w:p>
        </w:tc>
      </w:tr>
      <w:tr w:rsidR="004A1000" w:rsidRPr="00CE34FC" w:rsidTr="00DD22CC">
        <w:trPr>
          <w:trHeight w:val="1408"/>
        </w:trPr>
        <w:tc>
          <w:tcPr>
            <w:tcW w:w="2518" w:type="dxa"/>
            <w:vMerge/>
          </w:tcPr>
          <w:p w:rsidR="004A1000" w:rsidRPr="00CE34FC" w:rsidRDefault="004A1000" w:rsidP="00DD22CC">
            <w:pPr>
              <w:rPr>
                <w:rFonts w:ascii="Georgia" w:hAnsi="Georgia"/>
                <w:b/>
              </w:rPr>
            </w:pPr>
          </w:p>
        </w:tc>
        <w:tc>
          <w:tcPr>
            <w:tcW w:w="1843" w:type="dxa"/>
          </w:tcPr>
          <w:p w:rsidR="004A1000" w:rsidRPr="00CE34FC" w:rsidRDefault="004A1000" w:rsidP="00DD22CC">
            <w:pPr>
              <w:rPr>
                <w:rFonts w:ascii="Georgia" w:hAnsi="Georgia"/>
              </w:rPr>
            </w:pPr>
            <w:r w:rsidRPr="00CE34FC">
              <w:rPr>
                <w:rFonts w:ascii="Georgia" w:hAnsi="Georgia"/>
              </w:rPr>
              <w:t>Director of Rugby/Head Coach</w:t>
            </w: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r w:rsidRPr="00CE34FC">
              <w:rPr>
                <w:rFonts w:ascii="Georgia" w:hAnsi="Georgia"/>
              </w:rPr>
              <w:t>Assistant Coach / Skills Coach</w:t>
            </w: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p>
          <w:p w:rsidR="004A1000" w:rsidRPr="00CE34FC" w:rsidRDefault="004A1000" w:rsidP="00DD22CC">
            <w:pPr>
              <w:rPr>
                <w:rFonts w:ascii="Georgia" w:hAnsi="Georgia"/>
              </w:rPr>
            </w:pPr>
            <w:r w:rsidRPr="00CE34FC">
              <w:rPr>
                <w:rFonts w:ascii="Georgia" w:hAnsi="Georgia"/>
              </w:rPr>
              <w:t>Head of Performance</w:t>
            </w:r>
          </w:p>
        </w:tc>
        <w:tc>
          <w:tcPr>
            <w:tcW w:w="5004" w:type="dxa"/>
          </w:tcPr>
          <w:p w:rsidR="004A1000" w:rsidRPr="00CE34FC" w:rsidRDefault="004A1000" w:rsidP="00DD22CC">
            <w:pPr>
              <w:rPr>
                <w:rFonts w:ascii="Georgia" w:hAnsi="Georgia"/>
                <w:b/>
              </w:rPr>
            </w:pPr>
            <w:r w:rsidRPr="00CE34FC">
              <w:rPr>
                <w:rFonts w:ascii="Georgia" w:hAnsi="Georgia"/>
                <w:b/>
              </w:rPr>
              <w:t>Initial, extension or change of employment applications</w:t>
            </w:r>
          </w:p>
          <w:p w:rsidR="004A1000" w:rsidRPr="00CE34FC" w:rsidRDefault="004A1000" w:rsidP="00DD22CC">
            <w:pPr>
              <w:rPr>
                <w:rFonts w:ascii="Georgia" w:hAnsi="Georgia"/>
              </w:rPr>
            </w:pPr>
          </w:p>
          <w:p w:rsidR="004A1000" w:rsidRPr="00CE34FC" w:rsidRDefault="004A1000" w:rsidP="00DD22CC">
            <w:pPr>
              <w:rPr>
                <w:rFonts w:ascii="Georgia" w:hAnsi="Georgia"/>
              </w:rPr>
            </w:pPr>
            <w:r w:rsidRPr="00CE34FC">
              <w:rPr>
                <w:rFonts w:ascii="Georgia" w:hAnsi="Georgia"/>
              </w:rPr>
              <w:t>In order for a migrant endorsement to be awarded to a Director of Rugby/Head Coach, a migrant must meet one of the requirements listed below:</w:t>
            </w:r>
          </w:p>
          <w:p w:rsidR="004A1000" w:rsidRPr="00CE34FC" w:rsidRDefault="004A1000" w:rsidP="004A1000">
            <w:pPr>
              <w:numPr>
                <w:ilvl w:val="0"/>
                <w:numId w:val="9"/>
              </w:numPr>
              <w:rPr>
                <w:rFonts w:ascii="Georgia" w:hAnsi="Georgia"/>
              </w:rPr>
            </w:pPr>
            <w:r w:rsidRPr="00CE34FC">
              <w:rPr>
                <w:rFonts w:ascii="Georgia" w:hAnsi="Georgia"/>
              </w:rPr>
              <w:t>A migrant must have been contracted in a Director of Rugby or Head Coach role to a senior 15-a-side full international team that is currently ranked in the top 12 of the World Rugby rankings for a minimum of 12 months, during the 48 months immediately prior to the date of application.</w:t>
            </w:r>
          </w:p>
          <w:p w:rsidR="004A1000" w:rsidRPr="00CE34FC" w:rsidRDefault="004A1000" w:rsidP="00DD22CC">
            <w:pPr>
              <w:ind w:left="720"/>
              <w:rPr>
                <w:rFonts w:ascii="Georgia" w:hAnsi="Georgia"/>
              </w:rPr>
            </w:pPr>
            <w:r w:rsidRPr="00CE34FC">
              <w:rPr>
                <w:rFonts w:ascii="Georgia" w:hAnsi="Georgia"/>
              </w:rPr>
              <w:t>OR</w:t>
            </w:r>
          </w:p>
          <w:p w:rsidR="004A1000" w:rsidRPr="00CE34FC" w:rsidRDefault="004A1000" w:rsidP="004A1000">
            <w:pPr>
              <w:numPr>
                <w:ilvl w:val="0"/>
                <w:numId w:val="9"/>
              </w:numPr>
              <w:rPr>
                <w:rFonts w:ascii="Georgia" w:hAnsi="Georgia"/>
              </w:rPr>
            </w:pPr>
            <w:r w:rsidRPr="00CE34FC">
              <w:rPr>
                <w:rFonts w:ascii="Georgia" w:hAnsi="Georgia"/>
              </w:rPr>
              <w:t>A migrant must have been contracted in a Director of Rugby or Head Coach role for a minimum of 12 months, during the 48 months immediately prior to the date of application for a team that is currently competing in one of the following leagues:</w:t>
            </w:r>
          </w:p>
          <w:p w:rsidR="004A1000" w:rsidRPr="00CE34FC" w:rsidRDefault="004A1000" w:rsidP="004A1000">
            <w:pPr>
              <w:numPr>
                <w:ilvl w:val="0"/>
                <w:numId w:val="9"/>
              </w:numPr>
              <w:spacing w:after="0" w:line="240" w:lineRule="auto"/>
              <w:rPr>
                <w:rFonts w:ascii="Georgia" w:hAnsi="Georgia"/>
                <w:lang w:val="en-US"/>
              </w:rPr>
            </w:pPr>
            <w:r w:rsidRPr="00CE34FC">
              <w:rPr>
                <w:rFonts w:ascii="Georgia" w:hAnsi="Georgia"/>
                <w:lang w:val="en-US"/>
              </w:rPr>
              <w:t>English Championship</w:t>
            </w:r>
          </w:p>
          <w:p w:rsidR="004A1000" w:rsidRPr="00CE34FC" w:rsidRDefault="004A1000" w:rsidP="004A1000">
            <w:pPr>
              <w:numPr>
                <w:ilvl w:val="0"/>
                <w:numId w:val="9"/>
              </w:numPr>
              <w:spacing w:after="0" w:line="240" w:lineRule="auto"/>
              <w:rPr>
                <w:rFonts w:ascii="Georgia" w:hAnsi="Georgia"/>
                <w:lang w:val="en-US"/>
              </w:rPr>
            </w:pPr>
            <w:r w:rsidRPr="00CE34FC">
              <w:rPr>
                <w:rFonts w:ascii="Georgia" w:hAnsi="Georgia"/>
                <w:lang w:val="en-US"/>
              </w:rPr>
              <w:t>English Premiership</w:t>
            </w:r>
          </w:p>
          <w:p w:rsidR="004A1000" w:rsidRPr="00CE34FC" w:rsidRDefault="004A1000" w:rsidP="004A1000">
            <w:pPr>
              <w:numPr>
                <w:ilvl w:val="0"/>
                <w:numId w:val="9"/>
              </w:numPr>
              <w:spacing w:after="0" w:line="240" w:lineRule="auto"/>
              <w:rPr>
                <w:rFonts w:ascii="Georgia" w:hAnsi="Georgia"/>
                <w:lang w:val="en-US"/>
              </w:rPr>
            </w:pPr>
            <w:r w:rsidRPr="00CE34FC">
              <w:rPr>
                <w:rFonts w:ascii="Georgia" w:hAnsi="Georgia"/>
                <w:lang w:val="en-US"/>
              </w:rPr>
              <w:t>PRO14</w:t>
            </w:r>
          </w:p>
          <w:p w:rsidR="004A1000" w:rsidRPr="00CE34FC" w:rsidRDefault="004A1000" w:rsidP="004A1000">
            <w:pPr>
              <w:numPr>
                <w:ilvl w:val="0"/>
                <w:numId w:val="9"/>
              </w:numPr>
              <w:spacing w:after="0" w:line="240" w:lineRule="auto"/>
              <w:rPr>
                <w:rFonts w:ascii="Georgia" w:hAnsi="Georgia"/>
                <w:lang w:val="en-US"/>
              </w:rPr>
            </w:pPr>
            <w:r w:rsidRPr="00CE34FC">
              <w:rPr>
                <w:rFonts w:ascii="Georgia" w:hAnsi="Georgia"/>
                <w:lang w:val="en-US"/>
              </w:rPr>
              <w:t>Scottish Premiership</w:t>
            </w:r>
          </w:p>
          <w:p w:rsidR="004A1000" w:rsidRPr="00CE34FC" w:rsidRDefault="004A1000" w:rsidP="004A1000">
            <w:pPr>
              <w:numPr>
                <w:ilvl w:val="0"/>
                <w:numId w:val="9"/>
              </w:numPr>
              <w:spacing w:after="0" w:line="240" w:lineRule="auto"/>
              <w:rPr>
                <w:rFonts w:ascii="Georgia" w:hAnsi="Georgia"/>
                <w:lang w:val="en-US"/>
              </w:rPr>
            </w:pPr>
            <w:r w:rsidRPr="00CE34FC">
              <w:rPr>
                <w:rFonts w:ascii="Georgia" w:hAnsi="Georgia"/>
                <w:lang w:val="en-US"/>
              </w:rPr>
              <w:t>Super Rugby</w:t>
            </w:r>
          </w:p>
          <w:p w:rsidR="004A1000" w:rsidRPr="00CE34FC" w:rsidRDefault="004A1000" w:rsidP="004A1000">
            <w:pPr>
              <w:numPr>
                <w:ilvl w:val="0"/>
                <w:numId w:val="9"/>
              </w:numPr>
              <w:spacing w:after="0" w:line="240" w:lineRule="auto"/>
              <w:rPr>
                <w:rFonts w:ascii="Georgia" w:hAnsi="Georgia"/>
                <w:color w:val="FF0000"/>
                <w:u w:val="single"/>
                <w:lang w:val="en-US"/>
              </w:rPr>
            </w:pPr>
            <w:r w:rsidRPr="00CE34FC">
              <w:rPr>
                <w:rFonts w:ascii="Georgia" w:hAnsi="Georgia"/>
                <w:lang w:val="en-US"/>
              </w:rPr>
              <w:t>Top 14</w:t>
            </w:r>
          </w:p>
          <w:p w:rsidR="004A1000" w:rsidRPr="00CE34FC" w:rsidRDefault="004A1000" w:rsidP="004A1000">
            <w:pPr>
              <w:numPr>
                <w:ilvl w:val="0"/>
                <w:numId w:val="9"/>
              </w:numPr>
              <w:spacing w:after="0" w:line="240" w:lineRule="auto"/>
              <w:rPr>
                <w:rFonts w:ascii="Georgia" w:hAnsi="Georgia"/>
                <w:lang w:val="en-US"/>
              </w:rPr>
            </w:pPr>
            <w:r w:rsidRPr="00CE34FC">
              <w:rPr>
                <w:rFonts w:ascii="Georgia" w:hAnsi="Georgia"/>
                <w:lang w:val="en-US"/>
              </w:rPr>
              <w:t>Welsh Premier Division</w:t>
            </w:r>
          </w:p>
          <w:p w:rsidR="004A1000" w:rsidRPr="00CE34FC" w:rsidRDefault="004A1000" w:rsidP="00DD22CC">
            <w:pPr>
              <w:rPr>
                <w:rFonts w:ascii="Georgia" w:hAnsi="Georgia"/>
              </w:rPr>
            </w:pPr>
          </w:p>
          <w:p w:rsidR="004A1000" w:rsidRPr="00CE34FC" w:rsidRDefault="004A1000" w:rsidP="00DD22CC">
            <w:pPr>
              <w:rPr>
                <w:rFonts w:ascii="Georgia" w:hAnsi="Georgia"/>
              </w:rPr>
            </w:pPr>
            <w:r w:rsidRPr="00CE34FC">
              <w:rPr>
                <w:rFonts w:ascii="Georgia" w:hAnsi="Georgia"/>
              </w:rPr>
              <w:t xml:space="preserve">It should be noted that a club/union </w:t>
            </w:r>
            <w:proofErr w:type="gramStart"/>
            <w:r w:rsidRPr="00CE34FC">
              <w:rPr>
                <w:rFonts w:ascii="Georgia" w:hAnsi="Georgia"/>
              </w:rPr>
              <w:t>may</w:t>
            </w:r>
            <w:proofErr w:type="gramEnd"/>
            <w:r w:rsidRPr="00CE34FC">
              <w:rPr>
                <w:rFonts w:ascii="Georgia" w:hAnsi="Georgia"/>
              </w:rPr>
              <w:t xml:space="preserve"> have only one migrant endorsement for a Director of Rugby and one for a Head Coach.  In addition, no endorsements are available for player/coaches.  Applications will only be considered as a player or as a Director of Rugby or Head Coach.</w:t>
            </w:r>
          </w:p>
          <w:p w:rsidR="004A1000" w:rsidRPr="00CE34FC" w:rsidRDefault="004A1000" w:rsidP="00DD22CC">
            <w:pPr>
              <w:rPr>
                <w:rFonts w:ascii="Georgia" w:hAnsi="Georgia"/>
                <w:b/>
              </w:rPr>
            </w:pPr>
          </w:p>
          <w:p w:rsidR="004A1000" w:rsidRPr="00CE34FC" w:rsidRDefault="004A1000" w:rsidP="00DD22CC">
            <w:pPr>
              <w:rPr>
                <w:rFonts w:ascii="Georgia" w:hAnsi="Georgia"/>
                <w:b/>
              </w:rPr>
            </w:pPr>
            <w:r w:rsidRPr="00CE34FC">
              <w:rPr>
                <w:rFonts w:ascii="Georgia" w:hAnsi="Georgia"/>
                <w:b/>
              </w:rPr>
              <w:t>Initial, extension or change of employment applications</w:t>
            </w:r>
          </w:p>
          <w:p w:rsidR="004A1000" w:rsidRPr="00CE34FC" w:rsidRDefault="004A1000" w:rsidP="00DD22CC">
            <w:pPr>
              <w:rPr>
                <w:rFonts w:ascii="Georgia" w:hAnsi="Georgia"/>
              </w:rPr>
            </w:pPr>
          </w:p>
          <w:p w:rsidR="004A1000" w:rsidRPr="00CE34FC" w:rsidRDefault="004A1000" w:rsidP="00DD22CC">
            <w:pPr>
              <w:rPr>
                <w:rFonts w:ascii="Georgia" w:hAnsi="Georgia"/>
              </w:rPr>
            </w:pPr>
            <w:r w:rsidRPr="00CE34FC">
              <w:rPr>
                <w:rFonts w:ascii="Georgia" w:hAnsi="Georgia"/>
              </w:rPr>
              <w:t>In order for a migrant endorsement to be awarded to an Assistant Coach / Skills Coach, a migrant must meet one of the requirements listed below:</w:t>
            </w:r>
          </w:p>
          <w:p w:rsidR="004A1000" w:rsidRPr="00CE34FC" w:rsidRDefault="004A1000" w:rsidP="004A1000">
            <w:pPr>
              <w:numPr>
                <w:ilvl w:val="0"/>
                <w:numId w:val="9"/>
              </w:numPr>
              <w:rPr>
                <w:rFonts w:ascii="Georgia" w:hAnsi="Georgia"/>
              </w:rPr>
            </w:pPr>
            <w:r w:rsidRPr="00CE34FC">
              <w:rPr>
                <w:rFonts w:ascii="Georgia" w:hAnsi="Georgia"/>
              </w:rPr>
              <w:t>A migrant must have been contracted in an Assistant Coach / Skills Coach role to a senior 15-a-side full international team that is currently ranked in the top 12 of the World Rugby rankings for a minimum of 12 months, during the 48 months immediately prior to the date of application.</w:t>
            </w:r>
          </w:p>
          <w:p w:rsidR="004A1000" w:rsidRPr="00CE34FC" w:rsidRDefault="004A1000" w:rsidP="00DD22CC">
            <w:pPr>
              <w:ind w:left="720"/>
              <w:rPr>
                <w:rFonts w:ascii="Georgia" w:hAnsi="Georgia"/>
              </w:rPr>
            </w:pPr>
            <w:r w:rsidRPr="00CE34FC">
              <w:rPr>
                <w:rFonts w:ascii="Georgia" w:hAnsi="Georgia"/>
                <w:b/>
              </w:rPr>
              <w:t>OR</w:t>
            </w:r>
          </w:p>
          <w:p w:rsidR="004A1000" w:rsidRPr="00CE34FC" w:rsidRDefault="004A1000" w:rsidP="004A1000">
            <w:pPr>
              <w:numPr>
                <w:ilvl w:val="0"/>
                <w:numId w:val="9"/>
              </w:numPr>
              <w:rPr>
                <w:rFonts w:ascii="Georgia" w:hAnsi="Georgia"/>
              </w:rPr>
            </w:pPr>
            <w:r w:rsidRPr="00CE34FC">
              <w:rPr>
                <w:rFonts w:ascii="Georgia" w:hAnsi="Georgia"/>
              </w:rPr>
              <w:t>A migrant must have been contracted in an Assistant Coach / Skills Coach role for a minimum of 12 months, during the 48 months immediately prior to the date of application for a team that is currently competing in one of the following leagues:</w:t>
            </w:r>
          </w:p>
          <w:p w:rsidR="004A1000" w:rsidRPr="00CE34FC" w:rsidRDefault="004A1000" w:rsidP="004A1000">
            <w:pPr>
              <w:numPr>
                <w:ilvl w:val="0"/>
                <w:numId w:val="9"/>
              </w:numPr>
              <w:spacing w:after="0" w:line="240" w:lineRule="auto"/>
              <w:rPr>
                <w:rFonts w:ascii="Georgia" w:hAnsi="Georgia"/>
                <w:lang w:val="en-US"/>
              </w:rPr>
            </w:pPr>
            <w:r w:rsidRPr="00CE34FC">
              <w:rPr>
                <w:rFonts w:ascii="Georgia" w:hAnsi="Georgia"/>
                <w:lang w:val="en-US"/>
              </w:rPr>
              <w:t>English Championship</w:t>
            </w:r>
          </w:p>
          <w:p w:rsidR="004A1000" w:rsidRPr="00CE34FC" w:rsidRDefault="004A1000" w:rsidP="004A1000">
            <w:pPr>
              <w:numPr>
                <w:ilvl w:val="0"/>
                <w:numId w:val="9"/>
              </w:numPr>
              <w:spacing w:after="0" w:line="240" w:lineRule="auto"/>
              <w:rPr>
                <w:rFonts w:ascii="Georgia" w:hAnsi="Georgia"/>
                <w:lang w:val="en-US"/>
              </w:rPr>
            </w:pPr>
            <w:r w:rsidRPr="00CE34FC">
              <w:rPr>
                <w:rFonts w:ascii="Georgia" w:hAnsi="Georgia"/>
                <w:lang w:val="en-US"/>
              </w:rPr>
              <w:t>English Premiership</w:t>
            </w:r>
          </w:p>
          <w:p w:rsidR="004A1000" w:rsidRPr="00CE34FC" w:rsidRDefault="004A1000" w:rsidP="004A1000">
            <w:pPr>
              <w:numPr>
                <w:ilvl w:val="0"/>
                <w:numId w:val="9"/>
              </w:numPr>
              <w:spacing w:after="0" w:line="240" w:lineRule="auto"/>
              <w:rPr>
                <w:rFonts w:ascii="Georgia" w:hAnsi="Georgia"/>
                <w:color w:val="FF0000"/>
                <w:u w:val="single"/>
                <w:lang w:val="en-US"/>
              </w:rPr>
            </w:pPr>
            <w:r w:rsidRPr="00CE34FC">
              <w:rPr>
                <w:rFonts w:ascii="Georgia" w:hAnsi="Georgia"/>
                <w:lang w:val="en-US"/>
              </w:rPr>
              <w:t>PRO 14</w:t>
            </w:r>
          </w:p>
          <w:p w:rsidR="004A1000" w:rsidRPr="00CE34FC" w:rsidRDefault="004A1000" w:rsidP="004A1000">
            <w:pPr>
              <w:numPr>
                <w:ilvl w:val="0"/>
                <w:numId w:val="9"/>
              </w:numPr>
              <w:spacing w:after="0" w:line="240" w:lineRule="auto"/>
              <w:rPr>
                <w:rFonts w:ascii="Georgia" w:hAnsi="Georgia"/>
                <w:lang w:val="en-US"/>
              </w:rPr>
            </w:pPr>
            <w:r w:rsidRPr="00CE34FC">
              <w:rPr>
                <w:rFonts w:ascii="Georgia" w:hAnsi="Georgia"/>
                <w:lang w:val="en-US"/>
              </w:rPr>
              <w:t>Scottish Premiership</w:t>
            </w:r>
          </w:p>
          <w:p w:rsidR="004A1000" w:rsidRPr="00CE34FC" w:rsidRDefault="004A1000" w:rsidP="004A1000">
            <w:pPr>
              <w:numPr>
                <w:ilvl w:val="0"/>
                <w:numId w:val="9"/>
              </w:numPr>
              <w:spacing w:after="0" w:line="240" w:lineRule="auto"/>
              <w:rPr>
                <w:rFonts w:ascii="Georgia" w:hAnsi="Georgia"/>
                <w:lang w:val="en-US"/>
              </w:rPr>
            </w:pPr>
            <w:r w:rsidRPr="00CE34FC">
              <w:rPr>
                <w:rFonts w:ascii="Georgia" w:hAnsi="Georgia"/>
                <w:lang w:val="en-US"/>
              </w:rPr>
              <w:t>Welsh Premier Division</w:t>
            </w:r>
          </w:p>
          <w:p w:rsidR="004A1000" w:rsidRPr="00CE34FC" w:rsidRDefault="004A1000" w:rsidP="00DD22CC">
            <w:pPr>
              <w:rPr>
                <w:rFonts w:ascii="Georgia" w:hAnsi="Georgia"/>
              </w:rPr>
            </w:pPr>
          </w:p>
          <w:p w:rsidR="004A1000" w:rsidRPr="00CE34FC" w:rsidRDefault="004A1000" w:rsidP="00DD22CC">
            <w:pPr>
              <w:rPr>
                <w:rFonts w:ascii="Georgia" w:hAnsi="Georgia"/>
                <w:b/>
              </w:rPr>
            </w:pPr>
            <w:r w:rsidRPr="00CE34FC">
              <w:rPr>
                <w:rFonts w:ascii="Georgia" w:hAnsi="Georgia"/>
              </w:rPr>
              <w:t>It should be noted that no endorsements are available for player/coaches.  Applications will only be considered as a player or as an Assistant Coach / Skills Coach.</w:t>
            </w:r>
          </w:p>
          <w:p w:rsidR="004A1000" w:rsidRPr="00CE34FC" w:rsidRDefault="004A1000" w:rsidP="00DD22CC">
            <w:pPr>
              <w:rPr>
                <w:rFonts w:ascii="Georgia" w:hAnsi="Georgia"/>
                <w:b/>
              </w:rPr>
            </w:pPr>
          </w:p>
          <w:p w:rsidR="004A1000" w:rsidRPr="00CE34FC" w:rsidRDefault="004A1000" w:rsidP="00DD22CC">
            <w:pPr>
              <w:rPr>
                <w:rFonts w:ascii="Georgia" w:hAnsi="Georgia"/>
                <w:b/>
              </w:rPr>
            </w:pPr>
            <w:r w:rsidRPr="00CE34FC">
              <w:rPr>
                <w:rFonts w:ascii="Georgia" w:hAnsi="Georgia"/>
                <w:b/>
              </w:rPr>
              <w:t>Initial, extension or change of employment applications</w:t>
            </w:r>
          </w:p>
          <w:p w:rsidR="004A1000" w:rsidRPr="00CE34FC" w:rsidRDefault="004A1000" w:rsidP="00DD22CC">
            <w:pPr>
              <w:jc w:val="both"/>
              <w:rPr>
                <w:rFonts w:ascii="Georgia" w:hAnsi="Georgia"/>
              </w:rPr>
            </w:pPr>
            <w:r w:rsidRPr="00CE34FC">
              <w:rPr>
                <w:rFonts w:ascii="Georgia" w:hAnsi="Georgia"/>
              </w:rPr>
              <w:t>In order for a migrant endorsement to be awarded to a Head of Performance, a migrant must meet one of the requirements listed below:</w:t>
            </w:r>
          </w:p>
          <w:p w:rsidR="004A1000" w:rsidRPr="00CE34FC" w:rsidRDefault="004A1000" w:rsidP="004A1000">
            <w:pPr>
              <w:numPr>
                <w:ilvl w:val="0"/>
                <w:numId w:val="9"/>
              </w:numPr>
              <w:rPr>
                <w:rFonts w:ascii="Georgia" w:hAnsi="Georgia"/>
              </w:rPr>
            </w:pPr>
            <w:r w:rsidRPr="00CE34FC">
              <w:rPr>
                <w:rFonts w:ascii="Georgia" w:hAnsi="Georgia"/>
              </w:rPr>
              <w:t>A migrant must have been contracted in a Head of Performance role to a senior 15-a-side full international team that is currently ranked in the top 12 of the World Rugby rankings for a minimum of 24 months, during the 48 months immediately prior to the date of application.</w:t>
            </w:r>
          </w:p>
          <w:p w:rsidR="004A1000" w:rsidRPr="00CE34FC" w:rsidRDefault="004A1000" w:rsidP="00DD22CC">
            <w:pPr>
              <w:ind w:left="720"/>
              <w:rPr>
                <w:rFonts w:ascii="Georgia" w:hAnsi="Georgia"/>
              </w:rPr>
            </w:pPr>
            <w:r w:rsidRPr="00CE34FC">
              <w:rPr>
                <w:rFonts w:ascii="Georgia" w:hAnsi="Georgia"/>
                <w:b/>
              </w:rPr>
              <w:t>OR</w:t>
            </w:r>
          </w:p>
          <w:p w:rsidR="004A1000" w:rsidRPr="00CE34FC" w:rsidRDefault="004A1000" w:rsidP="004A1000">
            <w:pPr>
              <w:numPr>
                <w:ilvl w:val="0"/>
                <w:numId w:val="9"/>
              </w:numPr>
              <w:rPr>
                <w:rFonts w:ascii="Georgia" w:hAnsi="Georgia"/>
              </w:rPr>
            </w:pPr>
            <w:r w:rsidRPr="00CE34FC">
              <w:rPr>
                <w:rFonts w:ascii="Georgia" w:hAnsi="Georgia"/>
              </w:rPr>
              <w:t>A migrant must have been contracted in a Head of Performance role for a minimum of 24 months, during the 48 months immediately prior to the date of application for a team that is currently competing in one of the following leagues:</w:t>
            </w:r>
          </w:p>
          <w:p w:rsidR="004A1000" w:rsidRPr="00CE34FC" w:rsidRDefault="004A1000" w:rsidP="004A1000">
            <w:pPr>
              <w:numPr>
                <w:ilvl w:val="0"/>
                <w:numId w:val="9"/>
              </w:numPr>
              <w:spacing w:after="0" w:line="240" w:lineRule="auto"/>
              <w:rPr>
                <w:rFonts w:ascii="Georgia" w:hAnsi="Georgia"/>
                <w:lang w:val="en-US"/>
              </w:rPr>
            </w:pPr>
            <w:r w:rsidRPr="00CE34FC">
              <w:rPr>
                <w:rFonts w:ascii="Georgia" w:hAnsi="Georgia"/>
                <w:lang w:val="en-US"/>
              </w:rPr>
              <w:t>English Championship</w:t>
            </w:r>
          </w:p>
          <w:p w:rsidR="004A1000" w:rsidRPr="00CE34FC" w:rsidRDefault="004A1000" w:rsidP="004A1000">
            <w:pPr>
              <w:numPr>
                <w:ilvl w:val="0"/>
                <w:numId w:val="9"/>
              </w:numPr>
              <w:spacing w:after="0" w:line="240" w:lineRule="auto"/>
              <w:rPr>
                <w:rFonts w:ascii="Georgia" w:hAnsi="Georgia"/>
                <w:lang w:val="en-US"/>
              </w:rPr>
            </w:pPr>
            <w:r w:rsidRPr="00CE34FC">
              <w:rPr>
                <w:rFonts w:ascii="Georgia" w:hAnsi="Georgia"/>
                <w:lang w:val="en-US"/>
              </w:rPr>
              <w:t>English Premiership</w:t>
            </w:r>
          </w:p>
          <w:p w:rsidR="004A1000" w:rsidRPr="00CE34FC" w:rsidRDefault="004A1000" w:rsidP="004A1000">
            <w:pPr>
              <w:numPr>
                <w:ilvl w:val="0"/>
                <w:numId w:val="9"/>
              </w:numPr>
              <w:spacing w:after="0" w:line="240" w:lineRule="auto"/>
              <w:rPr>
                <w:rFonts w:ascii="Georgia" w:hAnsi="Georgia"/>
                <w:lang w:val="en-US"/>
              </w:rPr>
            </w:pPr>
            <w:r w:rsidRPr="00CE34FC">
              <w:rPr>
                <w:rFonts w:ascii="Georgia" w:hAnsi="Georgia"/>
                <w:lang w:val="en-US"/>
              </w:rPr>
              <w:t>PRO 14</w:t>
            </w:r>
          </w:p>
          <w:p w:rsidR="004A1000" w:rsidRPr="00CE34FC" w:rsidRDefault="004A1000" w:rsidP="004A1000">
            <w:pPr>
              <w:numPr>
                <w:ilvl w:val="0"/>
                <w:numId w:val="9"/>
              </w:numPr>
              <w:spacing w:after="0" w:line="240" w:lineRule="auto"/>
              <w:rPr>
                <w:rFonts w:ascii="Georgia" w:hAnsi="Georgia"/>
                <w:lang w:val="en-US"/>
              </w:rPr>
            </w:pPr>
            <w:r w:rsidRPr="00CE34FC">
              <w:rPr>
                <w:rFonts w:ascii="Georgia" w:hAnsi="Georgia"/>
                <w:lang w:val="en-US"/>
              </w:rPr>
              <w:t>Scottish Premiership</w:t>
            </w:r>
          </w:p>
          <w:p w:rsidR="004A1000" w:rsidRPr="00CE34FC" w:rsidRDefault="004A1000" w:rsidP="004A1000">
            <w:pPr>
              <w:numPr>
                <w:ilvl w:val="0"/>
                <w:numId w:val="9"/>
              </w:numPr>
              <w:spacing w:after="0" w:line="240" w:lineRule="auto"/>
              <w:rPr>
                <w:rFonts w:ascii="Georgia" w:hAnsi="Georgia"/>
                <w:lang w:val="en-US"/>
              </w:rPr>
            </w:pPr>
            <w:r w:rsidRPr="00CE34FC">
              <w:rPr>
                <w:rFonts w:ascii="Georgia" w:hAnsi="Georgia"/>
                <w:lang w:val="en-US"/>
              </w:rPr>
              <w:t>Super Rugby</w:t>
            </w:r>
          </w:p>
          <w:p w:rsidR="004A1000" w:rsidRPr="00CE34FC" w:rsidRDefault="004A1000" w:rsidP="004A1000">
            <w:pPr>
              <w:numPr>
                <w:ilvl w:val="0"/>
                <w:numId w:val="9"/>
              </w:numPr>
              <w:spacing w:after="0" w:line="240" w:lineRule="auto"/>
              <w:rPr>
                <w:rFonts w:ascii="Georgia" w:hAnsi="Georgia"/>
                <w:color w:val="FF0000"/>
                <w:u w:val="single"/>
                <w:lang w:val="en-US"/>
              </w:rPr>
            </w:pPr>
            <w:r w:rsidRPr="00CE34FC">
              <w:rPr>
                <w:rFonts w:ascii="Georgia" w:hAnsi="Georgia"/>
                <w:lang w:val="en-US"/>
              </w:rPr>
              <w:t>Top 14</w:t>
            </w:r>
          </w:p>
          <w:p w:rsidR="004A1000" w:rsidRPr="00CE34FC" w:rsidRDefault="004A1000" w:rsidP="004A1000">
            <w:pPr>
              <w:numPr>
                <w:ilvl w:val="0"/>
                <w:numId w:val="9"/>
              </w:numPr>
              <w:spacing w:after="0" w:line="240" w:lineRule="auto"/>
              <w:rPr>
                <w:rFonts w:ascii="Georgia" w:hAnsi="Georgia"/>
                <w:lang w:val="en-US"/>
              </w:rPr>
            </w:pPr>
            <w:r w:rsidRPr="00CE34FC">
              <w:rPr>
                <w:rFonts w:ascii="Georgia" w:hAnsi="Georgia"/>
                <w:lang w:val="en-US"/>
              </w:rPr>
              <w:t>Welsh Premier Division</w:t>
            </w:r>
          </w:p>
          <w:p w:rsidR="004A1000" w:rsidRPr="00CE34FC" w:rsidRDefault="004A1000" w:rsidP="00DD22CC">
            <w:pPr>
              <w:pStyle w:val="NoSpacing"/>
              <w:spacing w:line="276" w:lineRule="auto"/>
              <w:ind w:left="720"/>
              <w:rPr>
                <w:rFonts w:ascii="Georgia" w:hAnsi="Georgia" w:cs="Arial"/>
                <w:lang w:eastAsia="en-US"/>
              </w:rPr>
            </w:pPr>
          </w:p>
          <w:p w:rsidR="004A1000" w:rsidRPr="00CE34FC" w:rsidRDefault="004A1000" w:rsidP="00DD22CC">
            <w:pPr>
              <w:rPr>
                <w:rFonts w:ascii="Georgia" w:hAnsi="Georgia"/>
                <w:lang w:val="en-US"/>
              </w:rPr>
            </w:pPr>
            <w:r w:rsidRPr="00CE34FC">
              <w:rPr>
                <w:rFonts w:ascii="Georgia" w:hAnsi="Georgia"/>
                <w:lang w:val="en-US"/>
              </w:rPr>
              <w:t>In addition, the migrant must hold a degree in Sports and Exercise Science or Performance Analysis or a related discipline.</w:t>
            </w:r>
          </w:p>
          <w:p w:rsidR="004A1000" w:rsidRPr="00CE34FC" w:rsidRDefault="004A1000" w:rsidP="00DD22CC">
            <w:pPr>
              <w:rPr>
                <w:rFonts w:ascii="Georgia" w:hAnsi="Georgia"/>
              </w:rPr>
            </w:pPr>
            <w:r w:rsidRPr="00CE34FC">
              <w:rPr>
                <w:rFonts w:ascii="Georgia" w:hAnsi="Georgia"/>
              </w:rPr>
              <w:t xml:space="preserve">It should be noted that a club/union </w:t>
            </w:r>
            <w:proofErr w:type="gramStart"/>
            <w:r w:rsidRPr="00CE34FC">
              <w:rPr>
                <w:rFonts w:ascii="Georgia" w:hAnsi="Georgia"/>
              </w:rPr>
              <w:t>may</w:t>
            </w:r>
            <w:proofErr w:type="gramEnd"/>
            <w:r w:rsidRPr="00CE34FC">
              <w:rPr>
                <w:rFonts w:ascii="Georgia" w:hAnsi="Georgia"/>
              </w:rPr>
              <w:t xml:space="preserve"> have only one migrant endorsement for a Head of Performance role.</w:t>
            </w:r>
          </w:p>
        </w:tc>
      </w:tr>
    </w:tbl>
    <w:p w:rsidR="004A1000" w:rsidRPr="00CE34FC" w:rsidRDefault="004A1000" w:rsidP="004A1000">
      <w:pPr>
        <w:rPr>
          <w:rFonts w:ascii="Georgia" w:hAnsi="Georgia"/>
          <w:b/>
        </w:rPr>
      </w:pPr>
    </w:p>
    <w:p w:rsidR="004A1000" w:rsidRPr="00CE34FC" w:rsidRDefault="004A1000" w:rsidP="004A1000">
      <w:pPr>
        <w:rPr>
          <w:rFonts w:ascii="Georgia" w:hAnsi="Georgia"/>
          <w:b/>
        </w:rPr>
      </w:pPr>
      <w:r w:rsidRPr="00CE34FC">
        <w:rPr>
          <w:rFonts w:ascii="Georgia" w:hAnsi="Georgia"/>
          <w:b/>
        </w:rPr>
        <w:t>Further information</w:t>
      </w:r>
    </w:p>
    <w:p w:rsidR="004A1000" w:rsidRPr="00CE34FC" w:rsidRDefault="004A1000" w:rsidP="004A1000">
      <w:pPr>
        <w:jc w:val="both"/>
        <w:rPr>
          <w:rFonts w:ascii="Georgia" w:hAnsi="Georgia"/>
        </w:rPr>
      </w:pPr>
      <w:r w:rsidRPr="00CE34FC">
        <w:rPr>
          <w:rFonts w:ascii="Georgia" w:hAnsi="Georgia"/>
        </w:rPr>
        <w:t>For any queries relating to the requirements or the endorsement process please contact:</w:t>
      </w:r>
    </w:p>
    <w:p w:rsidR="004A1000" w:rsidRPr="00CE34FC" w:rsidRDefault="004A1000" w:rsidP="004A1000">
      <w:pPr>
        <w:pStyle w:val="NoSpacing"/>
        <w:jc w:val="both"/>
        <w:rPr>
          <w:rFonts w:ascii="Georgia" w:hAnsi="Georgia" w:cs="Arial"/>
        </w:rPr>
      </w:pPr>
      <w:proofErr w:type="spellStart"/>
      <w:r w:rsidRPr="00CE34FC">
        <w:rPr>
          <w:rFonts w:ascii="Georgia" w:hAnsi="Georgia" w:cs="Arial"/>
        </w:rPr>
        <w:t>Alys</w:t>
      </w:r>
      <w:proofErr w:type="spellEnd"/>
      <w:r w:rsidRPr="00CE34FC">
        <w:rPr>
          <w:rFonts w:ascii="Georgia" w:hAnsi="Georgia" w:cs="Arial"/>
        </w:rPr>
        <w:t xml:space="preserve"> Lewis </w:t>
      </w:r>
    </w:p>
    <w:p w:rsidR="004A1000" w:rsidRPr="00CE34FC" w:rsidRDefault="004A1000" w:rsidP="004A1000">
      <w:pPr>
        <w:pStyle w:val="NoSpacing"/>
        <w:jc w:val="both"/>
        <w:rPr>
          <w:rFonts w:ascii="Georgia" w:hAnsi="Georgia" w:cs="Arial"/>
        </w:rPr>
      </w:pPr>
      <w:r w:rsidRPr="00CE34FC">
        <w:rPr>
          <w:rFonts w:ascii="Georgia" w:hAnsi="Georgia" w:cs="Arial"/>
        </w:rPr>
        <w:t>Rugby Football Union</w:t>
      </w:r>
    </w:p>
    <w:p w:rsidR="004A1000" w:rsidRPr="00CE34FC" w:rsidRDefault="004A1000" w:rsidP="004A1000">
      <w:pPr>
        <w:pStyle w:val="NoSpacing"/>
        <w:jc w:val="both"/>
        <w:rPr>
          <w:rFonts w:ascii="Georgia" w:hAnsi="Georgia" w:cs="Arial"/>
        </w:rPr>
      </w:pPr>
      <w:r w:rsidRPr="00CE34FC">
        <w:rPr>
          <w:rFonts w:ascii="Georgia" w:hAnsi="Georgia" w:cs="Arial"/>
        </w:rPr>
        <w:t>Rugby House</w:t>
      </w:r>
    </w:p>
    <w:p w:rsidR="004A1000" w:rsidRPr="00CE34FC" w:rsidRDefault="004A1000" w:rsidP="004A1000">
      <w:pPr>
        <w:pStyle w:val="NoSpacing"/>
        <w:jc w:val="both"/>
        <w:rPr>
          <w:rFonts w:ascii="Georgia" w:hAnsi="Georgia" w:cs="Arial"/>
        </w:rPr>
      </w:pPr>
      <w:r w:rsidRPr="00CE34FC">
        <w:rPr>
          <w:rFonts w:ascii="Georgia" w:hAnsi="Georgia" w:cs="Arial"/>
        </w:rPr>
        <w:t>Twickenham Stadium</w:t>
      </w:r>
    </w:p>
    <w:p w:rsidR="004A1000" w:rsidRPr="00CE34FC" w:rsidRDefault="004A1000" w:rsidP="004A1000">
      <w:pPr>
        <w:pStyle w:val="NoSpacing"/>
        <w:jc w:val="both"/>
        <w:rPr>
          <w:rFonts w:ascii="Georgia" w:hAnsi="Georgia" w:cs="Arial"/>
        </w:rPr>
      </w:pPr>
      <w:r w:rsidRPr="00CE34FC">
        <w:rPr>
          <w:rFonts w:ascii="Georgia" w:hAnsi="Georgia" w:cs="Arial"/>
        </w:rPr>
        <w:t xml:space="preserve">200 </w:t>
      </w:r>
      <w:proofErr w:type="spellStart"/>
      <w:r w:rsidRPr="00CE34FC">
        <w:rPr>
          <w:rFonts w:ascii="Georgia" w:hAnsi="Georgia" w:cs="Arial"/>
        </w:rPr>
        <w:t>Whitton</w:t>
      </w:r>
      <w:proofErr w:type="spellEnd"/>
      <w:r w:rsidRPr="00CE34FC">
        <w:rPr>
          <w:rFonts w:ascii="Georgia" w:hAnsi="Georgia" w:cs="Arial"/>
        </w:rPr>
        <w:t xml:space="preserve"> Rd</w:t>
      </w:r>
    </w:p>
    <w:p w:rsidR="004A1000" w:rsidRPr="00CE34FC" w:rsidRDefault="004A1000" w:rsidP="004A1000">
      <w:pPr>
        <w:pStyle w:val="NoSpacing"/>
        <w:jc w:val="both"/>
        <w:rPr>
          <w:rFonts w:ascii="Georgia" w:hAnsi="Georgia" w:cs="Arial"/>
        </w:rPr>
      </w:pPr>
      <w:r w:rsidRPr="00CE34FC">
        <w:rPr>
          <w:rFonts w:ascii="Georgia" w:hAnsi="Georgia" w:cs="Arial"/>
        </w:rPr>
        <w:t>Twickenham TW2 7BA</w:t>
      </w:r>
    </w:p>
    <w:p w:rsidR="004A1000" w:rsidRPr="00CE34FC" w:rsidRDefault="004A1000" w:rsidP="004A1000">
      <w:pPr>
        <w:pStyle w:val="NoSpacing"/>
        <w:jc w:val="both"/>
        <w:rPr>
          <w:rFonts w:ascii="Georgia" w:hAnsi="Georgia" w:cs="Arial"/>
        </w:rPr>
      </w:pPr>
    </w:p>
    <w:p w:rsidR="004A1000" w:rsidRPr="00CE34FC" w:rsidRDefault="004A1000" w:rsidP="004A1000">
      <w:pPr>
        <w:pStyle w:val="NoSpacing"/>
        <w:jc w:val="both"/>
        <w:rPr>
          <w:rFonts w:ascii="Georgia" w:hAnsi="Georgia" w:cs="Arial"/>
        </w:rPr>
      </w:pPr>
      <w:r w:rsidRPr="00CE34FC">
        <w:rPr>
          <w:rFonts w:ascii="Georgia" w:hAnsi="Georgia" w:cs="Arial"/>
          <w:lang w:val="fr-FR"/>
        </w:rPr>
        <w:t xml:space="preserve">Email: </w:t>
      </w:r>
      <w:r w:rsidRPr="00CE34FC">
        <w:rPr>
          <w:rFonts w:ascii="Georgia" w:hAnsi="Georgia" w:cs="Arial"/>
          <w:lang w:val="fr-FR"/>
        </w:rPr>
        <w:tab/>
      </w:r>
      <w:hyperlink r:id="rId11" w:history="1">
        <w:r w:rsidRPr="00CE34FC">
          <w:rPr>
            <w:rStyle w:val="Hyperlink"/>
            <w:rFonts w:ascii="Georgia" w:hAnsi="Georgia" w:cs="Arial"/>
          </w:rPr>
          <w:t>alyslewis@rfu.com</w:t>
        </w:r>
      </w:hyperlink>
      <w:r w:rsidRPr="00CE34FC">
        <w:rPr>
          <w:rFonts w:ascii="Georgia" w:hAnsi="Georgia" w:cs="Arial"/>
        </w:rPr>
        <w:t xml:space="preserve"> </w:t>
      </w:r>
    </w:p>
    <w:p w:rsidR="004A1000" w:rsidRPr="00CE34FC" w:rsidRDefault="004A1000" w:rsidP="004A1000">
      <w:pPr>
        <w:jc w:val="both"/>
        <w:rPr>
          <w:rFonts w:ascii="Georgia" w:hAnsi="Georgia"/>
        </w:rPr>
      </w:pPr>
      <w:r w:rsidRPr="00CE34FC">
        <w:rPr>
          <w:rFonts w:ascii="Georgia" w:hAnsi="Georgia"/>
        </w:rPr>
        <w:t xml:space="preserve">Information on visas and immigration is available on the </w:t>
      </w:r>
      <w:hyperlink r:id="rId12" w:history="1">
        <w:r w:rsidRPr="00CE34FC">
          <w:rPr>
            <w:rStyle w:val="Hyperlink"/>
            <w:rFonts w:ascii="Georgia" w:hAnsi="Georgia"/>
          </w:rPr>
          <w:t>GOV.UK</w:t>
        </w:r>
      </w:hyperlink>
      <w:r w:rsidRPr="00CE34FC">
        <w:rPr>
          <w:rFonts w:ascii="Georgia" w:hAnsi="Georgia"/>
        </w:rPr>
        <w:t xml:space="preserve"> website.</w:t>
      </w:r>
    </w:p>
    <w:p w:rsidR="004A1000" w:rsidRPr="00CE34FC" w:rsidRDefault="004A1000" w:rsidP="004A1000">
      <w:pPr>
        <w:jc w:val="both"/>
        <w:rPr>
          <w:rFonts w:ascii="Georgia" w:hAnsi="Georgia"/>
          <w:b/>
        </w:rPr>
      </w:pPr>
      <w:r w:rsidRPr="00CE34FC">
        <w:rPr>
          <w:rFonts w:ascii="Georgia" w:hAnsi="Georgia"/>
          <w:b/>
        </w:rPr>
        <w:t>Dispute handling procedures</w:t>
      </w:r>
    </w:p>
    <w:p w:rsidR="004A1000" w:rsidRPr="00CE34FC" w:rsidRDefault="004A1000" w:rsidP="004A1000">
      <w:pPr>
        <w:jc w:val="both"/>
        <w:rPr>
          <w:rFonts w:ascii="Georgia" w:hAnsi="Georgia"/>
        </w:rPr>
      </w:pPr>
      <w:r w:rsidRPr="00CE34FC">
        <w:rPr>
          <w:rFonts w:ascii="Georgia" w:hAnsi="Georgia"/>
        </w:rPr>
        <w:t xml:space="preserve">Where an application for either a player to play in a team or a coach to coach a team in one of the leagues covered by the requirements for a governing body endorsement (or for the Rugby Football Union itself) as set out for Tier 2 (Sportsperson) &amp; Tier 5 (Temporary Worker- Creative and Sporting) has been refused on the grounds that the player or coach fails to meet the published requirements, the sponsor may seek a review of the application.  The sponsor will have 28 days to request such a review.  In these cases the Rugby Football Union will refer the sponsor’s evidence to an independent panel as set out below.  </w:t>
      </w:r>
    </w:p>
    <w:p w:rsidR="004A1000" w:rsidRPr="00CE34FC" w:rsidRDefault="004A1000" w:rsidP="004A1000">
      <w:pPr>
        <w:jc w:val="both"/>
        <w:rPr>
          <w:rFonts w:ascii="Georgia" w:hAnsi="Georgia"/>
        </w:rPr>
      </w:pPr>
      <w:r w:rsidRPr="00CE34FC">
        <w:rPr>
          <w:rFonts w:ascii="Georgia" w:hAnsi="Georgia"/>
        </w:rPr>
        <w:t>Where possible the sponsor’s supporting evidence will be sent to the panel in advance for their consideration in order to allow an informed decision.</w:t>
      </w:r>
    </w:p>
    <w:p w:rsidR="004A1000" w:rsidRPr="00CE34FC" w:rsidRDefault="004A1000" w:rsidP="004A1000">
      <w:pPr>
        <w:jc w:val="both"/>
        <w:rPr>
          <w:rFonts w:ascii="Georgia" w:hAnsi="Georgia"/>
        </w:rPr>
      </w:pPr>
      <w:r w:rsidRPr="00CE34FC">
        <w:rPr>
          <w:rFonts w:ascii="Georgia" w:hAnsi="Georgia"/>
        </w:rPr>
        <w:t>Sponsors should note that, in respect of any application, there will only be one panel available and the decision of the panel is final.  Sponsors should therefore ensure that all evidence it wishes to present in support of its application is presented to the panel.</w:t>
      </w:r>
    </w:p>
    <w:p w:rsidR="004A1000" w:rsidRPr="00CE34FC" w:rsidRDefault="004A1000" w:rsidP="004A1000">
      <w:pPr>
        <w:jc w:val="both"/>
        <w:rPr>
          <w:rFonts w:ascii="Georgia" w:hAnsi="Georgia"/>
        </w:rPr>
      </w:pPr>
      <w:r w:rsidRPr="00CE34FC">
        <w:rPr>
          <w:rFonts w:ascii="Georgia" w:hAnsi="Georgia"/>
        </w:rPr>
        <w:t>If the sponsor has previously made an application that was unsuccessful at panel a further panel cannot be requested for the same player during the season unless his status changes and he meets the requirements whereby a new application can be submitted.</w:t>
      </w:r>
    </w:p>
    <w:tbl>
      <w:tblPr>
        <w:tblW w:w="0" w:type="auto"/>
        <w:tblLook w:val="04A0" w:firstRow="1" w:lastRow="0" w:firstColumn="1" w:lastColumn="0" w:noHBand="0" w:noVBand="1"/>
      </w:tblPr>
      <w:tblGrid>
        <w:gridCol w:w="8516"/>
      </w:tblGrid>
      <w:tr w:rsidR="004A1000" w:rsidRPr="00CE34FC" w:rsidTr="00DD22CC">
        <w:tc>
          <w:tcPr>
            <w:tcW w:w="8604" w:type="dxa"/>
          </w:tcPr>
          <w:p w:rsidR="004A1000" w:rsidRPr="00CE34FC" w:rsidRDefault="004A1000" w:rsidP="00DD22CC">
            <w:pPr>
              <w:rPr>
                <w:rFonts w:ascii="Georgia" w:hAnsi="Georgia"/>
                <w:b/>
              </w:rPr>
            </w:pPr>
            <w:r w:rsidRPr="00CE34FC">
              <w:rPr>
                <w:rFonts w:ascii="Georgia" w:hAnsi="Georgia"/>
                <w:b/>
              </w:rPr>
              <w:t>The Review</w:t>
            </w:r>
          </w:p>
        </w:tc>
      </w:tr>
      <w:tr w:rsidR="004A1000" w:rsidRPr="00CE34FC" w:rsidTr="00DD22CC">
        <w:tc>
          <w:tcPr>
            <w:tcW w:w="8604" w:type="dxa"/>
          </w:tcPr>
          <w:p w:rsidR="004A1000" w:rsidRPr="00CE34FC" w:rsidRDefault="004A1000" w:rsidP="00DD22CC">
            <w:pPr>
              <w:rPr>
                <w:rFonts w:ascii="Georgia" w:hAnsi="Georgia"/>
              </w:rPr>
            </w:pPr>
            <w:r w:rsidRPr="00CE34FC">
              <w:rPr>
                <w:rFonts w:ascii="Georgia" w:hAnsi="Georgia"/>
              </w:rPr>
              <w:t xml:space="preserve">The </w:t>
            </w:r>
            <w:proofErr w:type="gramStart"/>
            <w:r w:rsidRPr="00CE34FC">
              <w:rPr>
                <w:rFonts w:ascii="Georgia" w:hAnsi="Georgia"/>
              </w:rPr>
              <w:t>request for a review may only be made by the sponsor for whom the governing body endorsement has been initially rejected by the Rugby Football Union</w:t>
            </w:r>
            <w:proofErr w:type="gramEnd"/>
            <w:r w:rsidRPr="00CE34FC">
              <w:rPr>
                <w:rFonts w:ascii="Georgia" w:hAnsi="Georgia"/>
              </w:rPr>
              <w:t>.</w:t>
            </w:r>
          </w:p>
        </w:tc>
      </w:tr>
      <w:tr w:rsidR="004A1000" w:rsidRPr="00CE34FC" w:rsidTr="00DD22CC">
        <w:tc>
          <w:tcPr>
            <w:tcW w:w="8604" w:type="dxa"/>
          </w:tcPr>
          <w:p w:rsidR="004A1000" w:rsidRPr="00CE34FC" w:rsidRDefault="004A1000" w:rsidP="00DD22CC">
            <w:pPr>
              <w:pStyle w:val="NoSpacing"/>
              <w:rPr>
                <w:rFonts w:ascii="Georgia" w:hAnsi="Georgia" w:cs="Arial"/>
              </w:rPr>
            </w:pPr>
            <w:r w:rsidRPr="00CE34FC">
              <w:rPr>
                <w:rFonts w:ascii="Georgia" w:hAnsi="Georgia" w:cs="Arial"/>
              </w:rPr>
              <w:t>A review shall be commenced by the appellant lodging with the RFU Legal and Governance Director, a notice of appeal within 28 days of the decision appealed against.  The notice of appeal shall</w:t>
            </w:r>
          </w:p>
        </w:tc>
      </w:tr>
      <w:tr w:rsidR="004A1000" w:rsidRPr="00CE34FC" w:rsidTr="00DD22CC">
        <w:tc>
          <w:tcPr>
            <w:tcW w:w="8604" w:type="dxa"/>
          </w:tcPr>
          <w:p w:rsidR="004A1000" w:rsidRPr="00CE34FC" w:rsidRDefault="004A1000" w:rsidP="00DD22CC">
            <w:pPr>
              <w:pStyle w:val="NoSpacing"/>
              <w:rPr>
                <w:rFonts w:ascii="Georgia" w:hAnsi="Georgia" w:cs="Arial"/>
              </w:rPr>
            </w:pPr>
          </w:p>
        </w:tc>
      </w:tr>
      <w:tr w:rsidR="004A1000" w:rsidRPr="00CE34FC" w:rsidTr="00DD22CC">
        <w:tc>
          <w:tcPr>
            <w:tcW w:w="8604" w:type="dxa"/>
          </w:tcPr>
          <w:p w:rsidR="004A1000" w:rsidRPr="00CE34FC" w:rsidRDefault="004A1000" w:rsidP="004A1000">
            <w:pPr>
              <w:pStyle w:val="NoSpacing"/>
              <w:numPr>
                <w:ilvl w:val="0"/>
                <w:numId w:val="2"/>
              </w:numPr>
              <w:rPr>
                <w:rFonts w:ascii="Georgia" w:hAnsi="Georgia" w:cs="Arial"/>
              </w:rPr>
            </w:pPr>
            <w:proofErr w:type="gramStart"/>
            <w:r w:rsidRPr="00CE34FC">
              <w:rPr>
                <w:rFonts w:ascii="Georgia" w:hAnsi="Georgia" w:cs="Arial"/>
              </w:rPr>
              <w:t>set</w:t>
            </w:r>
            <w:proofErr w:type="gramEnd"/>
            <w:r w:rsidRPr="00CE34FC">
              <w:rPr>
                <w:rFonts w:ascii="Georgia" w:hAnsi="Georgia" w:cs="Arial"/>
              </w:rPr>
              <w:t xml:space="preserve"> out details of the decision appealed against and, if the whole of the decision is not appealed against, identify that part of it which is appealed against;</w:t>
            </w:r>
          </w:p>
        </w:tc>
      </w:tr>
      <w:tr w:rsidR="004A1000" w:rsidRPr="00CE34FC" w:rsidTr="00DD22CC">
        <w:tc>
          <w:tcPr>
            <w:tcW w:w="8604" w:type="dxa"/>
          </w:tcPr>
          <w:p w:rsidR="004A1000" w:rsidRPr="00CE34FC" w:rsidRDefault="004A1000" w:rsidP="00DD22CC">
            <w:pPr>
              <w:pStyle w:val="NoSpacing"/>
              <w:ind w:left="720"/>
              <w:rPr>
                <w:rFonts w:ascii="Georgia" w:hAnsi="Georgia" w:cs="Arial"/>
              </w:rPr>
            </w:pPr>
          </w:p>
        </w:tc>
      </w:tr>
      <w:tr w:rsidR="004A1000" w:rsidRPr="00CE34FC" w:rsidTr="00DD22CC">
        <w:tc>
          <w:tcPr>
            <w:tcW w:w="8604" w:type="dxa"/>
          </w:tcPr>
          <w:p w:rsidR="004A1000" w:rsidRPr="00CE34FC" w:rsidRDefault="004A1000" w:rsidP="004A1000">
            <w:pPr>
              <w:pStyle w:val="NoSpacing"/>
              <w:numPr>
                <w:ilvl w:val="0"/>
                <w:numId w:val="2"/>
              </w:numPr>
              <w:rPr>
                <w:rFonts w:ascii="Georgia" w:hAnsi="Georgia" w:cs="Arial"/>
              </w:rPr>
            </w:pPr>
            <w:proofErr w:type="gramStart"/>
            <w:r w:rsidRPr="00CE34FC">
              <w:rPr>
                <w:rFonts w:ascii="Georgia" w:hAnsi="Georgia" w:cs="Arial"/>
              </w:rPr>
              <w:t>set</w:t>
            </w:r>
            <w:proofErr w:type="gramEnd"/>
            <w:r w:rsidRPr="00CE34FC">
              <w:rPr>
                <w:rFonts w:ascii="Georgia" w:hAnsi="Georgia" w:cs="Arial"/>
              </w:rPr>
              <w:t xml:space="preserve"> out in full the grounds of appeal and an appellant shall not be entitled to rely in any ground of appeal not set out in the notice of appeal; and</w:t>
            </w:r>
          </w:p>
        </w:tc>
      </w:tr>
      <w:tr w:rsidR="004A1000" w:rsidRPr="00CE34FC" w:rsidTr="00DD22CC">
        <w:tc>
          <w:tcPr>
            <w:tcW w:w="8604" w:type="dxa"/>
          </w:tcPr>
          <w:p w:rsidR="004A1000" w:rsidRPr="00CE34FC" w:rsidRDefault="004A1000" w:rsidP="00DD22CC">
            <w:pPr>
              <w:pStyle w:val="NoSpacing"/>
              <w:ind w:left="720"/>
              <w:rPr>
                <w:rFonts w:ascii="Georgia" w:hAnsi="Georgia" w:cs="Arial"/>
              </w:rPr>
            </w:pPr>
          </w:p>
        </w:tc>
      </w:tr>
      <w:tr w:rsidR="004A1000" w:rsidRPr="00CE34FC" w:rsidTr="00DD22CC">
        <w:tc>
          <w:tcPr>
            <w:tcW w:w="8604" w:type="dxa"/>
          </w:tcPr>
          <w:p w:rsidR="004A1000" w:rsidRPr="00CE34FC" w:rsidRDefault="004A1000" w:rsidP="004A1000">
            <w:pPr>
              <w:pStyle w:val="NoSpacing"/>
              <w:numPr>
                <w:ilvl w:val="0"/>
                <w:numId w:val="2"/>
              </w:numPr>
              <w:rPr>
                <w:rFonts w:ascii="Georgia" w:hAnsi="Georgia" w:cs="Arial"/>
              </w:rPr>
            </w:pPr>
            <w:proofErr w:type="gramStart"/>
            <w:r w:rsidRPr="00CE34FC">
              <w:rPr>
                <w:rFonts w:ascii="Georgia" w:hAnsi="Georgia" w:cs="Arial"/>
              </w:rPr>
              <w:t>be</w:t>
            </w:r>
            <w:proofErr w:type="gramEnd"/>
            <w:r w:rsidRPr="00CE34FC">
              <w:rPr>
                <w:rFonts w:ascii="Georgia" w:hAnsi="Georgia" w:cs="Arial"/>
              </w:rPr>
              <w:t xml:space="preserve"> accompanied by a deposit of £1,000.  The panel shall have discretion as to whether the deposit is returned.</w:t>
            </w:r>
          </w:p>
        </w:tc>
      </w:tr>
    </w:tbl>
    <w:p w:rsidR="004A1000" w:rsidRPr="00CE34FC" w:rsidRDefault="004A1000" w:rsidP="004A1000">
      <w:pPr>
        <w:pStyle w:val="NoSpacing"/>
        <w:rPr>
          <w:rFonts w:ascii="Georgia" w:hAnsi="Georgia" w:cs="Arial"/>
          <w:lang w:val="en-US"/>
        </w:rPr>
      </w:pPr>
    </w:p>
    <w:p w:rsidR="004A1000" w:rsidRPr="00CE34FC" w:rsidRDefault="004A1000" w:rsidP="004A1000">
      <w:pPr>
        <w:pStyle w:val="NoSpacing"/>
        <w:jc w:val="both"/>
        <w:rPr>
          <w:rFonts w:ascii="Georgia" w:hAnsi="Georgia" w:cs="Arial"/>
        </w:rPr>
      </w:pPr>
      <w:r w:rsidRPr="00CE34FC">
        <w:rPr>
          <w:rFonts w:ascii="Georgia" w:hAnsi="Georgia" w:cs="Arial"/>
        </w:rPr>
        <w:t>The procedure for appeal will be in accordance with the RFU Disciplinary Regulations and the Panel shall be comprised as detailed below.</w:t>
      </w:r>
    </w:p>
    <w:p w:rsidR="004A1000" w:rsidRPr="00CE34FC" w:rsidRDefault="004A1000" w:rsidP="004A1000">
      <w:pPr>
        <w:jc w:val="both"/>
        <w:rPr>
          <w:rFonts w:ascii="Georgia" w:hAnsi="Georgia"/>
          <w:b/>
        </w:rPr>
      </w:pPr>
    </w:p>
    <w:p w:rsidR="004A1000" w:rsidRPr="00CE34FC" w:rsidRDefault="004A1000" w:rsidP="004A1000">
      <w:pPr>
        <w:jc w:val="both"/>
        <w:rPr>
          <w:rFonts w:ascii="Georgia" w:hAnsi="Georgia"/>
          <w:b/>
        </w:rPr>
      </w:pPr>
      <w:r w:rsidRPr="00CE34FC">
        <w:rPr>
          <w:rFonts w:ascii="Georgia" w:hAnsi="Georgia"/>
          <w:b/>
        </w:rPr>
        <w:t>b.    The Panel</w:t>
      </w:r>
    </w:p>
    <w:p w:rsidR="004A1000" w:rsidRPr="00CE34FC" w:rsidRDefault="004A1000" w:rsidP="004A1000">
      <w:pPr>
        <w:pStyle w:val="NoSpacing"/>
        <w:jc w:val="both"/>
        <w:rPr>
          <w:rFonts w:ascii="Georgia" w:hAnsi="Georgia" w:cs="Arial"/>
        </w:rPr>
      </w:pPr>
      <w:r w:rsidRPr="00CE34FC">
        <w:rPr>
          <w:rFonts w:ascii="Georgia" w:hAnsi="Georgia" w:cs="Arial"/>
        </w:rPr>
        <w:t xml:space="preserve">The </w:t>
      </w:r>
      <w:proofErr w:type="gramStart"/>
      <w:r w:rsidRPr="00CE34FC">
        <w:rPr>
          <w:rFonts w:ascii="Georgia" w:hAnsi="Georgia" w:cs="Arial"/>
        </w:rPr>
        <w:t>panel will be appointed by the RFU Disciplinary Hearings Manager</w:t>
      </w:r>
      <w:proofErr w:type="gramEnd"/>
      <w:r w:rsidRPr="00CE34FC">
        <w:rPr>
          <w:rFonts w:ascii="Georgia" w:hAnsi="Georgia" w:cs="Arial"/>
        </w:rPr>
        <w:t>. The appointed panel shall consist of: an independent chairman, one representative of the RFU (who has not been involved in the initial decision) and one representative of Premier Rugby (in the case of a sponsor who is in the Premiership) and one representative of the Championship Clubs committee (in the case of a sponsor who is in the Championship).</w:t>
      </w:r>
    </w:p>
    <w:p w:rsidR="004A1000" w:rsidRPr="00CE34FC" w:rsidRDefault="004A1000" w:rsidP="004A1000">
      <w:pPr>
        <w:jc w:val="both"/>
        <w:rPr>
          <w:rFonts w:ascii="Georgia" w:hAnsi="Georgia"/>
          <w:b/>
        </w:rPr>
      </w:pPr>
    </w:p>
    <w:p w:rsidR="004A1000" w:rsidRPr="00CE34FC" w:rsidRDefault="004A1000" w:rsidP="004A1000">
      <w:pPr>
        <w:jc w:val="both"/>
        <w:rPr>
          <w:rFonts w:ascii="Georgia" w:hAnsi="Georgia"/>
          <w:b/>
        </w:rPr>
      </w:pPr>
      <w:r w:rsidRPr="00CE34FC">
        <w:rPr>
          <w:rFonts w:ascii="Georgia" w:hAnsi="Georgia"/>
          <w:b/>
        </w:rPr>
        <w:t>c.    Power of the Panel</w:t>
      </w:r>
    </w:p>
    <w:p w:rsidR="004A1000" w:rsidRPr="00CE34FC" w:rsidRDefault="004A1000" w:rsidP="004A1000">
      <w:pPr>
        <w:jc w:val="both"/>
        <w:rPr>
          <w:rFonts w:ascii="Georgia" w:hAnsi="Georgia"/>
        </w:rPr>
      </w:pPr>
      <w:r w:rsidRPr="00CE34FC">
        <w:rPr>
          <w:rFonts w:ascii="Georgia" w:hAnsi="Georgia"/>
        </w:rPr>
        <w:t>The Review Panel shall have the power to:</w:t>
      </w:r>
    </w:p>
    <w:p w:rsidR="004A1000" w:rsidRPr="00CE34FC" w:rsidRDefault="004A1000" w:rsidP="004A1000">
      <w:pPr>
        <w:jc w:val="both"/>
        <w:rPr>
          <w:rFonts w:ascii="Georgia" w:hAnsi="Georgia"/>
          <w:u w:val="single"/>
        </w:rPr>
      </w:pPr>
      <w:r w:rsidRPr="00CE34FC">
        <w:rPr>
          <w:rFonts w:ascii="Georgia" w:hAnsi="Georgia"/>
          <w:u w:val="single"/>
        </w:rPr>
        <w:t>In relation to an endorsement under Tier 2 (Sportsperson):</w:t>
      </w:r>
    </w:p>
    <w:tbl>
      <w:tblPr>
        <w:tblW w:w="0" w:type="auto"/>
        <w:tblLook w:val="04A0" w:firstRow="1" w:lastRow="0" w:firstColumn="1" w:lastColumn="0" w:noHBand="0" w:noVBand="1"/>
      </w:tblPr>
      <w:tblGrid>
        <w:gridCol w:w="1296"/>
        <w:gridCol w:w="7220"/>
      </w:tblGrid>
      <w:tr w:rsidR="004A1000" w:rsidRPr="00CE34FC" w:rsidTr="00DD22CC">
        <w:tc>
          <w:tcPr>
            <w:tcW w:w="1296" w:type="dxa"/>
          </w:tcPr>
          <w:p w:rsidR="004A1000" w:rsidRPr="00CE34FC" w:rsidRDefault="004A1000" w:rsidP="004A1000">
            <w:pPr>
              <w:numPr>
                <w:ilvl w:val="0"/>
                <w:numId w:val="10"/>
              </w:numPr>
              <w:spacing w:after="0" w:line="240" w:lineRule="auto"/>
              <w:jc w:val="both"/>
              <w:rPr>
                <w:rFonts w:ascii="Georgia" w:hAnsi="Georgia"/>
              </w:rPr>
            </w:pPr>
          </w:p>
          <w:p w:rsidR="004A1000" w:rsidRPr="00CE34FC" w:rsidRDefault="004A1000" w:rsidP="00DD22CC">
            <w:pPr>
              <w:jc w:val="both"/>
              <w:rPr>
                <w:rFonts w:ascii="Georgia" w:hAnsi="Georgia"/>
              </w:rPr>
            </w:pPr>
          </w:p>
        </w:tc>
        <w:tc>
          <w:tcPr>
            <w:tcW w:w="7946" w:type="dxa"/>
          </w:tcPr>
          <w:p w:rsidR="004A1000" w:rsidRPr="00CE34FC" w:rsidRDefault="004A1000" w:rsidP="00DD22CC">
            <w:pPr>
              <w:jc w:val="both"/>
              <w:rPr>
                <w:rFonts w:ascii="Georgia" w:hAnsi="Georgia"/>
              </w:rPr>
            </w:pPr>
            <w:r w:rsidRPr="00CE34FC">
              <w:rPr>
                <w:rFonts w:ascii="Georgia" w:hAnsi="Georgia"/>
              </w:rPr>
              <w:t>Consider whether the player, coach or Head of Performance is internationally established at the highest level and whose employment will make a significant contribution to the development of Rugby at the highest level in the UK</w:t>
            </w:r>
          </w:p>
        </w:tc>
      </w:tr>
    </w:tbl>
    <w:p w:rsidR="004A1000" w:rsidRPr="00CE34FC" w:rsidRDefault="004A1000" w:rsidP="004A1000">
      <w:pPr>
        <w:jc w:val="both"/>
        <w:rPr>
          <w:rFonts w:ascii="Georgia" w:hAnsi="Georgia"/>
          <w:u w:val="single"/>
        </w:rPr>
      </w:pPr>
      <w:r w:rsidRPr="00CE34FC">
        <w:rPr>
          <w:rFonts w:ascii="Georgia" w:hAnsi="Georgia"/>
          <w:u w:val="single"/>
        </w:rPr>
        <w:t>In relation to an endorsement under Tier 5 (Temporary Worker</w:t>
      </w:r>
      <w:proofErr w:type="gramStart"/>
      <w:r w:rsidRPr="00CE34FC">
        <w:rPr>
          <w:rFonts w:ascii="Georgia" w:hAnsi="Georgia"/>
          <w:u w:val="single"/>
        </w:rPr>
        <w:t>)  Creative</w:t>
      </w:r>
      <w:proofErr w:type="gramEnd"/>
      <w:r w:rsidRPr="00CE34FC">
        <w:rPr>
          <w:rFonts w:ascii="Georgia" w:hAnsi="Georgia"/>
          <w:u w:val="single"/>
        </w:rPr>
        <w:t xml:space="preserve"> and Sporting:</w:t>
      </w:r>
    </w:p>
    <w:p w:rsidR="004A1000" w:rsidRPr="00CE34FC" w:rsidRDefault="004A1000" w:rsidP="004A1000">
      <w:pPr>
        <w:numPr>
          <w:ilvl w:val="0"/>
          <w:numId w:val="10"/>
        </w:numPr>
        <w:jc w:val="both"/>
        <w:rPr>
          <w:rFonts w:ascii="Georgia" w:hAnsi="Georgia"/>
        </w:rPr>
      </w:pPr>
      <w:r w:rsidRPr="00CE34FC">
        <w:rPr>
          <w:rFonts w:ascii="Georgia" w:hAnsi="Georgia"/>
        </w:rPr>
        <w:t>Consider whether the player, coach or Head of Performance is internationally established at the highest level and/or whose employment will make a significant contribution to the development of Rugby at the highest level in the UK</w:t>
      </w:r>
    </w:p>
    <w:p w:rsidR="004A1000" w:rsidRPr="00CE34FC" w:rsidRDefault="004A1000" w:rsidP="004A1000">
      <w:pPr>
        <w:jc w:val="both"/>
        <w:rPr>
          <w:rFonts w:ascii="Georgia" w:hAnsi="Georgia"/>
          <w:b/>
        </w:rPr>
      </w:pPr>
      <w:r w:rsidRPr="00CE34FC">
        <w:rPr>
          <w:rFonts w:ascii="Georgia" w:hAnsi="Georgia"/>
          <w:b/>
        </w:rPr>
        <w:t>d.     The Decision</w:t>
      </w:r>
    </w:p>
    <w:p w:rsidR="004A1000" w:rsidRPr="00CE34FC" w:rsidRDefault="004A1000" w:rsidP="004A1000">
      <w:pPr>
        <w:jc w:val="both"/>
        <w:rPr>
          <w:rFonts w:ascii="Georgia" w:hAnsi="Georgia"/>
        </w:rPr>
      </w:pPr>
      <w:r w:rsidRPr="00CE34FC">
        <w:rPr>
          <w:rFonts w:ascii="Georgia" w:hAnsi="Georgia"/>
        </w:rPr>
        <w:t xml:space="preserve">The panel will make a decision using the above </w:t>
      </w:r>
      <w:proofErr w:type="gramStart"/>
      <w:r w:rsidRPr="00CE34FC">
        <w:rPr>
          <w:rFonts w:ascii="Georgia" w:hAnsi="Georgia"/>
        </w:rPr>
        <w:t>criteria which</w:t>
      </w:r>
      <w:proofErr w:type="gramEnd"/>
      <w:r w:rsidRPr="00CE34FC">
        <w:rPr>
          <w:rFonts w:ascii="Georgia" w:hAnsi="Georgia"/>
        </w:rPr>
        <w:t xml:space="preserve"> shall be final and binding.</w:t>
      </w:r>
    </w:p>
    <w:p w:rsidR="004A1000" w:rsidRPr="00CE34FC" w:rsidRDefault="004A1000" w:rsidP="004A1000">
      <w:pPr>
        <w:jc w:val="both"/>
        <w:rPr>
          <w:rFonts w:ascii="Georgia" w:hAnsi="Georgia"/>
        </w:rPr>
      </w:pPr>
    </w:p>
    <w:p w:rsidR="004A1000" w:rsidRPr="00CE34FC" w:rsidRDefault="004A1000" w:rsidP="004A1000">
      <w:pPr>
        <w:pStyle w:val="Heading1"/>
        <w:jc w:val="both"/>
        <w:rPr>
          <w:rFonts w:ascii="Georgia" w:hAnsi="Georgia" w:cs="Arial"/>
          <w:sz w:val="22"/>
          <w:szCs w:val="22"/>
        </w:rPr>
      </w:pPr>
      <w:r w:rsidRPr="00CE34FC">
        <w:rPr>
          <w:rFonts w:ascii="Georgia" w:hAnsi="Georgia" w:cs="Arial"/>
          <w:sz w:val="22"/>
          <w:szCs w:val="22"/>
        </w:rPr>
        <w:t>Section 3: Process for applying for an endorsement</w:t>
      </w:r>
    </w:p>
    <w:p w:rsidR="004A1000" w:rsidRPr="00CE34FC" w:rsidRDefault="004A1000" w:rsidP="004A1000">
      <w:pPr>
        <w:autoSpaceDE w:val="0"/>
        <w:autoSpaceDN w:val="0"/>
        <w:adjustRightInd w:val="0"/>
        <w:jc w:val="both"/>
        <w:rPr>
          <w:rFonts w:ascii="Georgia" w:hAnsi="Georgia"/>
          <w:b/>
          <w:lang w:val="en-US"/>
        </w:rPr>
      </w:pPr>
      <w:r w:rsidRPr="00CE34FC">
        <w:rPr>
          <w:rFonts w:ascii="Georgia" w:hAnsi="Georgia"/>
          <w:b/>
          <w:lang w:val="en-US"/>
        </w:rPr>
        <w:t xml:space="preserve">How to apply for governing body endorsements for Tier 2 (Sportsperson) and Tier 5 (Temporary Worker) Creative and Sporting sponsor applications </w:t>
      </w:r>
    </w:p>
    <w:p w:rsidR="004A1000" w:rsidRPr="00CE34FC" w:rsidRDefault="004A1000" w:rsidP="004A1000">
      <w:pPr>
        <w:jc w:val="both"/>
        <w:rPr>
          <w:rFonts w:ascii="Georgia" w:hAnsi="Georgia"/>
        </w:rPr>
      </w:pPr>
      <w:r w:rsidRPr="00CE34FC">
        <w:rPr>
          <w:rFonts w:ascii="Georgia" w:hAnsi="Georgia"/>
        </w:rPr>
        <w:t>Sponsors wishing to apply for governing body endorsements should apply in writing to Warren Collier at WarrenCollier@rfu.com with full details, and include a £100 administration fee.</w:t>
      </w:r>
    </w:p>
    <w:p w:rsidR="00232308" w:rsidRDefault="00232308"/>
    <w:sectPr w:rsidR="00232308" w:rsidSect="0023230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00B7"/>
    <w:multiLevelType w:val="hybridMultilevel"/>
    <w:tmpl w:val="2D8CA50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435997"/>
    <w:multiLevelType w:val="hybridMultilevel"/>
    <w:tmpl w:val="92067606"/>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
    <w:nsid w:val="0DE23A39"/>
    <w:multiLevelType w:val="hybridMultilevel"/>
    <w:tmpl w:val="91028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F0D217A"/>
    <w:multiLevelType w:val="hybridMultilevel"/>
    <w:tmpl w:val="FFFCF5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76136A"/>
    <w:multiLevelType w:val="hybridMultilevel"/>
    <w:tmpl w:val="6EB81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9E72C2"/>
    <w:multiLevelType w:val="hybridMultilevel"/>
    <w:tmpl w:val="7F820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395D3D"/>
    <w:multiLevelType w:val="hybridMultilevel"/>
    <w:tmpl w:val="B3509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39C7D15"/>
    <w:multiLevelType w:val="hybridMultilevel"/>
    <w:tmpl w:val="498CD66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3C655BD"/>
    <w:multiLevelType w:val="hybridMultilevel"/>
    <w:tmpl w:val="39584D14"/>
    <w:lvl w:ilvl="0" w:tplc="5D9C7C92">
      <w:start w:val="1"/>
      <w:numFmt w:val="decimal"/>
      <w:lvlText w:val="%1."/>
      <w:lvlJc w:val="left"/>
      <w:pPr>
        <w:tabs>
          <w:tab w:val="num" w:pos="360"/>
        </w:tabs>
        <w:ind w:left="360" w:hanging="360"/>
      </w:pPr>
      <w:rPr>
        <w:rFonts w:hint="default"/>
      </w:rPr>
    </w:lvl>
    <w:lvl w:ilvl="1" w:tplc="74A09276">
      <w:start w:val="1"/>
      <w:numFmt w:val="lowerRoman"/>
      <w:lvlText w:val="%2."/>
      <w:lvlJc w:val="right"/>
      <w:pPr>
        <w:tabs>
          <w:tab w:val="num" w:pos="900"/>
        </w:tabs>
        <w:ind w:left="900" w:hanging="180"/>
      </w:pPr>
      <w:rPr>
        <w:rFonts w:hint="default"/>
        <w:b w:val="0"/>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5CDA62FA"/>
    <w:multiLevelType w:val="hybridMultilevel"/>
    <w:tmpl w:val="9C223110"/>
    <w:lvl w:ilvl="0" w:tplc="9F6A2C82">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8"/>
  </w:num>
  <w:num w:numId="5">
    <w:abstractNumId w:val="1"/>
  </w:num>
  <w:num w:numId="6">
    <w:abstractNumId w:val="2"/>
  </w:num>
  <w:num w:numId="7">
    <w:abstractNumId w:val="4"/>
  </w:num>
  <w:num w:numId="8">
    <w:abstractNumId w:val="5"/>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000"/>
    <w:rsid w:val="00232308"/>
    <w:rsid w:val="004A1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0BA5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000"/>
    <w:pPr>
      <w:spacing w:after="200" w:line="276" w:lineRule="auto"/>
    </w:pPr>
    <w:rPr>
      <w:rFonts w:eastAsiaTheme="minorHAnsi"/>
      <w:sz w:val="22"/>
      <w:szCs w:val="22"/>
      <w:lang w:val="en-GB"/>
    </w:rPr>
  </w:style>
  <w:style w:type="paragraph" w:styleId="Heading1">
    <w:name w:val="heading 1"/>
    <w:basedOn w:val="Normal"/>
    <w:next w:val="Normal"/>
    <w:link w:val="Heading1Char"/>
    <w:uiPriority w:val="9"/>
    <w:qFormat/>
    <w:rsid w:val="004A100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4A1000"/>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000"/>
    <w:rPr>
      <w:rFonts w:ascii="Cambria" w:eastAsia="Times New Roman" w:hAnsi="Cambria" w:cs="Times New Roman"/>
      <w:b/>
      <w:bCs/>
      <w:kern w:val="32"/>
      <w:sz w:val="32"/>
      <w:szCs w:val="32"/>
      <w:lang w:val="en-GB"/>
    </w:rPr>
  </w:style>
  <w:style w:type="character" w:customStyle="1" w:styleId="Heading2Char">
    <w:name w:val="Heading 2 Char"/>
    <w:basedOn w:val="DefaultParagraphFont"/>
    <w:link w:val="Heading2"/>
    <w:uiPriority w:val="9"/>
    <w:rsid w:val="004A1000"/>
    <w:rPr>
      <w:rFonts w:ascii="Cambria" w:eastAsia="Times New Roman" w:hAnsi="Cambria" w:cs="Times New Roman"/>
      <w:b/>
      <w:bCs/>
      <w:i/>
      <w:iCs/>
      <w:sz w:val="28"/>
      <w:szCs w:val="28"/>
      <w:lang w:val="en-GB"/>
    </w:rPr>
  </w:style>
  <w:style w:type="character" w:styleId="Hyperlink">
    <w:name w:val="Hyperlink"/>
    <w:basedOn w:val="DefaultParagraphFont"/>
    <w:uiPriority w:val="99"/>
    <w:unhideWhenUsed/>
    <w:rsid w:val="004A1000"/>
    <w:rPr>
      <w:color w:val="0000FF"/>
      <w:u w:val="single"/>
    </w:rPr>
  </w:style>
  <w:style w:type="paragraph" w:styleId="NoSpacing">
    <w:name w:val="No Spacing"/>
    <w:link w:val="NoSpacingChar"/>
    <w:uiPriority w:val="1"/>
    <w:qFormat/>
    <w:rsid w:val="004A1000"/>
    <w:rPr>
      <w:rFonts w:ascii="Calibri" w:eastAsia="Calibri" w:hAnsi="Calibri" w:cs="Times New Roman"/>
      <w:sz w:val="22"/>
      <w:szCs w:val="22"/>
      <w:lang w:val="en-GB" w:eastAsia="en-GB"/>
    </w:rPr>
  </w:style>
  <w:style w:type="character" w:customStyle="1" w:styleId="NoSpacingChar">
    <w:name w:val="No Spacing Char"/>
    <w:link w:val="NoSpacing"/>
    <w:uiPriority w:val="1"/>
    <w:rsid w:val="004A1000"/>
    <w:rPr>
      <w:rFonts w:ascii="Calibri" w:eastAsia="Calibri" w:hAnsi="Calibri" w:cs="Times New Roman"/>
      <w:sz w:val="22"/>
      <w:szCs w:val="22"/>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000"/>
    <w:pPr>
      <w:spacing w:after="200" w:line="276" w:lineRule="auto"/>
    </w:pPr>
    <w:rPr>
      <w:rFonts w:eastAsiaTheme="minorHAnsi"/>
      <w:sz w:val="22"/>
      <w:szCs w:val="22"/>
      <w:lang w:val="en-GB"/>
    </w:rPr>
  </w:style>
  <w:style w:type="paragraph" w:styleId="Heading1">
    <w:name w:val="heading 1"/>
    <w:basedOn w:val="Normal"/>
    <w:next w:val="Normal"/>
    <w:link w:val="Heading1Char"/>
    <w:uiPriority w:val="9"/>
    <w:qFormat/>
    <w:rsid w:val="004A100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4A1000"/>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000"/>
    <w:rPr>
      <w:rFonts w:ascii="Cambria" w:eastAsia="Times New Roman" w:hAnsi="Cambria" w:cs="Times New Roman"/>
      <w:b/>
      <w:bCs/>
      <w:kern w:val="32"/>
      <w:sz w:val="32"/>
      <w:szCs w:val="32"/>
      <w:lang w:val="en-GB"/>
    </w:rPr>
  </w:style>
  <w:style w:type="character" w:customStyle="1" w:styleId="Heading2Char">
    <w:name w:val="Heading 2 Char"/>
    <w:basedOn w:val="DefaultParagraphFont"/>
    <w:link w:val="Heading2"/>
    <w:uiPriority w:val="9"/>
    <w:rsid w:val="004A1000"/>
    <w:rPr>
      <w:rFonts w:ascii="Cambria" w:eastAsia="Times New Roman" w:hAnsi="Cambria" w:cs="Times New Roman"/>
      <w:b/>
      <w:bCs/>
      <w:i/>
      <w:iCs/>
      <w:sz w:val="28"/>
      <w:szCs w:val="28"/>
      <w:lang w:val="en-GB"/>
    </w:rPr>
  </w:style>
  <w:style w:type="character" w:styleId="Hyperlink">
    <w:name w:val="Hyperlink"/>
    <w:basedOn w:val="DefaultParagraphFont"/>
    <w:uiPriority w:val="99"/>
    <w:unhideWhenUsed/>
    <w:rsid w:val="004A1000"/>
    <w:rPr>
      <w:color w:val="0000FF"/>
      <w:u w:val="single"/>
    </w:rPr>
  </w:style>
  <w:style w:type="paragraph" w:styleId="NoSpacing">
    <w:name w:val="No Spacing"/>
    <w:link w:val="NoSpacingChar"/>
    <w:uiPriority w:val="1"/>
    <w:qFormat/>
    <w:rsid w:val="004A1000"/>
    <w:rPr>
      <w:rFonts w:ascii="Calibri" w:eastAsia="Calibri" w:hAnsi="Calibri" w:cs="Times New Roman"/>
      <w:sz w:val="22"/>
      <w:szCs w:val="22"/>
      <w:lang w:val="en-GB" w:eastAsia="en-GB"/>
    </w:rPr>
  </w:style>
  <w:style w:type="character" w:customStyle="1" w:styleId="NoSpacingChar">
    <w:name w:val="No Spacing Char"/>
    <w:link w:val="NoSpacing"/>
    <w:uiPriority w:val="1"/>
    <w:rsid w:val="004A1000"/>
    <w:rPr>
      <w:rFonts w:ascii="Calibri" w:eastAsia="Calibri" w:hAnsi="Calibri" w:cs="Times New Roman"/>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lyslewis@rfu.com" TargetMode="External"/><Relationship Id="rId12" Type="http://schemas.openxmlformats.org/officeDocument/2006/relationships/hyperlink" Target="https://www.gov.uk/browse/visas-immigration/work-visas"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gov.uk/government/uploads/system/uploads/attachment_data/file/370986/20141106_immigration_rules_appendix_m_final.pdf" TargetMode="External"/><Relationship Id="rId7" Type="http://schemas.openxmlformats.org/officeDocument/2006/relationships/hyperlink" Target="https://www.gov.uk/government/uploads/system/uploads/attachment_data/file/370986/20141106_immigration_rules_appendix_m_final.pdf" TargetMode="External"/><Relationship Id="rId8" Type="http://schemas.openxmlformats.org/officeDocument/2006/relationships/hyperlink" Target="https://www.gov.uk/government/uploads/system/uploads/attachment_data/file/257342/sportingcodeofpractice.pdf" TargetMode="External"/><Relationship Id="rId9" Type="http://schemas.openxmlformats.org/officeDocument/2006/relationships/hyperlink" Target="https://www.gov.uk/browse/visas-immigration/work-visas" TargetMode="External"/><Relationship Id="rId10" Type="http://schemas.openxmlformats.org/officeDocument/2006/relationships/hyperlink" Target="https://www.gov.uk/government/publications/sponsor-a-tier-2-or-5-worker-guidance-for-emplo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3132</Words>
  <Characters>14068</Characters>
  <Application>Microsoft Macintosh Word</Application>
  <DocSecurity>0</DocSecurity>
  <Lines>562</Lines>
  <Paragraphs>82</Paragraphs>
  <ScaleCrop>false</ScaleCrop>
  <Company/>
  <LinksUpToDate>false</LinksUpToDate>
  <CharactersWithSpaces>17118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Sjollema</dc:creator>
  <cp:keywords/>
  <dc:description/>
  <cp:lastModifiedBy>Jenny Sjollema</cp:lastModifiedBy>
  <cp:revision>1</cp:revision>
  <dcterms:created xsi:type="dcterms:W3CDTF">2017-11-07T06:52:00Z</dcterms:created>
  <dcterms:modified xsi:type="dcterms:W3CDTF">2017-11-07T06:53:00Z</dcterms:modified>
</cp:coreProperties>
</file>